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94F8" w14:textId="1E0FB16D" w:rsidR="00811785" w:rsidRDefault="00811785" w:rsidP="00811785"/>
    <w:p w14:paraId="5B1652DA" w14:textId="0C792062" w:rsidR="00811785" w:rsidRDefault="00811785" w:rsidP="00811785">
      <w:pPr>
        <w:pStyle w:val="Titre"/>
        <w:jc w:val="center"/>
      </w:pPr>
      <w:r>
        <w:t>Grille d’observation – Stage d’espagnol</w:t>
      </w:r>
    </w:p>
    <w:p w14:paraId="1DDC1789" w14:textId="77777777" w:rsidR="00811785" w:rsidRPr="00811785" w:rsidRDefault="00811785" w:rsidP="0081178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6"/>
        <w:gridCol w:w="3542"/>
        <w:gridCol w:w="3958"/>
      </w:tblGrid>
      <w:tr w:rsidR="00811785" w:rsidRPr="00491761" w14:paraId="35D51B14" w14:textId="523B03CC" w:rsidTr="00811785">
        <w:tc>
          <w:tcPr>
            <w:tcW w:w="5098" w:type="dxa"/>
            <w:gridSpan w:val="2"/>
          </w:tcPr>
          <w:p w14:paraId="1600C011" w14:textId="77777777" w:rsidR="00811785" w:rsidRPr="00491761" w:rsidRDefault="00811785" w:rsidP="00CB7302">
            <w:pPr>
              <w:spacing w:before="240" w:after="240"/>
              <w:jc w:val="center"/>
              <w:rPr>
                <w:rFonts w:ascii="Andika Basic" w:hAnsi="Andika Basic"/>
                <w:b/>
                <w:sz w:val="28"/>
                <w:szCs w:val="28"/>
              </w:rPr>
            </w:pPr>
            <w:r w:rsidRPr="00491761">
              <w:rPr>
                <w:rFonts w:ascii="Andika Basic" w:hAnsi="Andika Basic"/>
                <w:b/>
                <w:sz w:val="28"/>
                <w:szCs w:val="28"/>
              </w:rPr>
              <w:t>Suggestions d’éléments à observer</w:t>
            </w:r>
          </w:p>
        </w:tc>
        <w:tc>
          <w:tcPr>
            <w:tcW w:w="3958" w:type="dxa"/>
          </w:tcPr>
          <w:p w14:paraId="3D0D94C8" w14:textId="097E8740" w:rsidR="00811785" w:rsidRPr="00491761" w:rsidRDefault="00811785" w:rsidP="00811785">
            <w:pPr>
              <w:tabs>
                <w:tab w:val="left" w:pos="1020"/>
              </w:tabs>
              <w:spacing w:before="240" w:after="240"/>
              <w:jc w:val="center"/>
              <w:rPr>
                <w:rFonts w:ascii="Andika Basic" w:hAnsi="Andika Basic"/>
                <w:b/>
                <w:sz w:val="28"/>
                <w:szCs w:val="28"/>
              </w:rPr>
            </w:pPr>
            <w:r>
              <w:rPr>
                <w:rFonts w:ascii="Andika Basic" w:hAnsi="Andika Basic"/>
                <w:b/>
                <w:sz w:val="28"/>
                <w:szCs w:val="28"/>
              </w:rPr>
              <w:t>Commentaires</w:t>
            </w:r>
          </w:p>
        </w:tc>
      </w:tr>
      <w:tr w:rsidR="00811785" w:rsidRPr="00491761" w14:paraId="57267D9B" w14:textId="4D11972B" w:rsidTr="00811785">
        <w:tc>
          <w:tcPr>
            <w:tcW w:w="1556" w:type="dxa"/>
          </w:tcPr>
          <w:p w14:paraId="4B7C8C02" w14:textId="77777777" w:rsidR="00811785" w:rsidRPr="00491761" w:rsidRDefault="00811785" w:rsidP="00CB7302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Choix didactiques de l’</w:t>
            </w: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enseignant</w:t>
            </w:r>
            <w:r>
              <w:rPr>
                <w:rFonts w:ascii="Andika Basic" w:hAnsi="Andika Basic"/>
                <w:b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b/>
                <w:sz w:val="20"/>
                <w:szCs w:val="20"/>
              </w:rPr>
              <w:t>e</w:t>
            </w:r>
            <w:proofErr w:type="spellEnd"/>
          </w:p>
        </w:tc>
        <w:tc>
          <w:tcPr>
            <w:tcW w:w="3542" w:type="dxa"/>
          </w:tcPr>
          <w:p w14:paraId="0CD05C14" w14:textId="1F7FA4A2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Place de la leçon dans une séquence</w:t>
            </w:r>
          </w:p>
          <w:p w14:paraId="7EDBA7B9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0692017" w14:textId="4BBE7258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Objectifs de la leçon</w:t>
            </w:r>
          </w:p>
          <w:p w14:paraId="643589D6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5AC56816" w14:textId="74F5B7D9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Outils pédagogiques</w:t>
            </w:r>
          </w:p>
          <w:p w14:paraId="119AE942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6236E8F6" w14:textId="7EF35254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Choix des formes de travail</w:t>
            </w:r>
          </w:p>
          <w:p w14:paraId="57AA5A0C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6BDD0EE" w14:textId="77777777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Evaluation</w:t>
            </w:r>
            <w:proofErr w:type="spellEnd"/>
          </w:p>
          <w:p w14:paraId="573CEB94" w14:textId="5ED544D0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958" w:type="dxa"/>
          </w:tcPr>
          <w:p w14:paraId="36E136A5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811785" w:rsidRPr="00491761" w14:paraId="112A16DB" w14:textId="78FA329A" w:rsidTr="00811785">
        <w:tc>
          <w:tcPr>
            <w:tcW w:w="1556" w:type="dxa"/>
          </w:tcPr>
          <w:p w14:paraId="7AAD9246" w14:textId="77777777" w:rsidR="00811785" w:rsidRPr="00491761" w:rsidRDefault="00811785" w:rsidP="00CB7302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Interaction </w:t>
            </w: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enseignant</w:t>
            </w:r>
            <w:r>
              <w:rPr>
                <w:rFonts w:ascii="Andika Basic" w:hAnsi="Andika Basic"/>
                <w:b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b/>
                <w:sz w:val="20"/>
                <w:szCs w:val="20"/>
              </w:rPr>
              <w:t>e</w:t>
            </w:r>
            <w:proofErr w:type="spellEnd"/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 - élèves</w:t>
            </w:r>
          </w:p>
        </w:tc>
        <w:tc>
          <w:tcPr>
            <w:tcW w:w="3542" w:type="dxa"/>
          </w:tcPr>
          <w:p w14:paraId="6FD18801" w14:textId="2B050D7C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Niveau de langue (termes techniques, adaptation, etc.)</w:t>
            </w:r>
          </w:p>
          <w:p w14:paraId="7BE30B69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55B8B699" w14:textId="5039B248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Techniques pour faire participer les élèves</w:t>
            </w:r>
          </w:p>
          <w:p w14:paraId="507946CD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CA0D6B1" w14:textId="579E0DB9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Tutoiement ou vouvoiement</w:t>
            </w:r>
          </w:p>
          <w:p w14:paraId="65815795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01591CB8" w14:textId="2E09E61E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Autorité</w:t>
            </w:r>
          </w:p>
          <w:p w14:paraId="4CCDD175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52AF7F35" w14:textId="0EE95710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Humour</w:t>
            </w:r>
          </w:p>
          <w:p w14:paraId="28BDC752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1AFEF38" w14:textId="13946BB5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Communication (hors cours) avec les élèves</w:t>
            </w:r>
          </w:p>
          <w:p w14:paraId="3FF4CD34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457909EA" w14:textId="2D71248D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Voix de l’</w:t>
            </w: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enseignant</w:t>
            </w:r>
            <w:r>
              <w:rPr>
                <w:rFonts w:ascii="Andika Basic" w:hAnsi="Andika Basic"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sz w:val="20"/>
                <w:szCs w:val="20"/>
              </w:rPr>
              <w:t>e</w:t>
            </w:r>
            <w:proofErr w:type="spellEnd"/>
          </w:p>
          <w:p w14:paraId="6893F4D6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4F7E364A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Gestuelle de l’</w:t>
            </w:r>
            <w:proofErr w:type="spellStart"/>
            <w:r w:rsidRPr="00491761">
              <w:rPr>
                <w:rFonts w:ascii="Andika Basic" w:hAnsi="Andika Basic"/>
                <w:sz w:val="20"/>
                <w:szCs w:val="20"/>
              </w:rPr>
              <w:t>enseignant</w:t>
            </w:r>
            <w:r>
              <w:rPr>
                <w:rFonts w:ascii="Andika Basic" w:hAnsi="Andika Basic"/>
                <w:sz w:val="20"/>
                <w:szCs w:val="20"/>
              </w:rPr>
              <w:t>·</w:t>
            </w:r>
            <w:r w:rsidRPr="00491761">
              <w:rPr>
                <w:rFonts w:ascii="Andika Basic" w:hAnsi="Andika Basic"/>
                <w:sz w:val="20"/>
                <w:szCs w:val="20"/>
              </w:rPr>
              <w:t>e</w:t>
            </w:r>
            <w:proofErr w:type="spellEnd"/>
          </w:p>
          <w:p w14:paraId="45420797" w14:textId="77777777" w:rsidR="00811785" w:rsidRPr="00491761" w:rsidRDefault="00811785" w:rsidP="00811785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958" w:type="dxa"/>
          </w:tcPr>
          <w:p w14:paraId="317435E8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811785" w:rsidRPr="00491761" w14:paraId="1955893E" w14:textId="5244D7C7" w:rsidTr="00811785">
        <w:tc>
          <w:tcPr>
            <w:tcW w:w="1556" w:type="dxa"/>
          </w:tcPr>
          <w:p w14:paraId="16BB91B9" w14:textId="77777777" w:rsidR="00811785" w:rsidRPr="00491761" w:rsidRDefault="00811785" w:rsidP="00CB7302">
            <w:pPr>
              <w:rPr>
                <w:rFonts w:ascii="Andika Basic" w:hAnsi="Andika Basic"/>
                <w:b/>
                <w:sz w:val="20"/>
                <w:szCs w:val="20"/>
              </w:rPr>
            </w:pPr>
            <w:r w:rsidRPr="00491761">
              <w:rPr>
                <w:rFonts w:ascii="Andika Basic" w:hAnsi="Andika Basic"/>
                <w:b/>
                <w:sz w:val="20"/>
                <w:szCs w:val="20"/>
              </w:rPr>
              <w:t>Apprentissage par les élèves</w:t>
            </w:r>
          </w:p>
        </w:tc>
        <w:tc>
          <w:tcPr>
            <w:tcW w:w="3542" w:type="dxa"/>
          </w:tcPr>
          <w:p w14:paraId="34D22898" w14:textId="0F2497C0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Niveau des compétences/connaissances des élèves</w:t>
            </w:r>
          </w:p>
          <w:p w14:paraId="09DE6AB5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90E3A85" w14:textId="34B05FF2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Attitude face au travail</w:t>
            </w:r>
          </w:p>
          <w:p w14:paraId="6D5D979C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71E7CC5E" w14:textId="3A8E2D90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Participation</w:t>
            </w:r>
          </w:p>
          <w:p w14:paraId="7B76CABF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A2A428C" w14:textId="1F083D15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Interaction entre élèves</w:t>
            </w:r>
          </w:p>
          <w:p w14:paraId="0247D8D1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958" w:type="dxa"/>
          </w:tcPr>
          <w:p w14:paraId="3616C69C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  <w:tr w:rsidR="00811785" w:rsidRPr="00491761" w14:paraId="2A5DCCFA" w14:textId="22CE15EE" w:rsidTr="00811785">
        <w:tc>
          <w:tcPr>
            <w:tcW w:w="1556" w:type="dxa"/>
          </w:tcPr>
          <w:p w14:paraId="017ED5AA" w14:textId="77777777" w:rsidR="00811785" w:rsidRPr="00491761" w:rsidRDefault="00811785" w:rsidP="00CB7302">
            <w:pPr>
              <w:rPr>
                <w:rFonts w:ascii="Andika Basic" w:hAnsi="Andika Basic"/>
                <w:b/>
                <w:sz w:val="20"/>
                <w:szCs w:val="20"/>
              </w:rPr>
            </w:pPr>
            <w:proofErr w:type="spellStart"/>
            <w:r w:rsidRPr="00491761">
              <w:rPr>
                <w:rFonts w:ascii="Andika Basic" w:hAnsi="Andika Basic"/>
                <w:b/>
                <w:sz w:val="20"/>
                <w:szCs w:val="20"/>
              </w:rPr>
              <w:t>Eléments</w:t>
            </w:r>
            <w:proofErr w:type="spellEnd"/>
            <w:r w:rsidRPr="00491761">
              <w:rPr>
                <w:rFonts w:ascii="Andika Basic" w:hAnsi="Andika Basic"/>
                <w:b/>
                <w:sz w:val="20"/>
                <w:szCs w:val="20"/>
              </w:rPr>
              <w:t xml:space="preserve"> externes</w:t>
            </w:r>
          </w:p>
        </w:tc>
        <w:tc>
          <w:tcPr>
            <w:tcW w:w="3542" w:type="dxa"/>
          </w:tcPr>
          <w:p w14:paraId="79D77F78" w14:textId="174CEEA3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Nombre d’élèves</w:t>
            </w:r>
          </w:p>
          <w:p w14:paraId="7D6B9065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5B421EF2" w14:textId="228F60D7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Disposition de la salle</w:t>
            </w:r>
          </w:p>
          <w:p w14:paraId="7182CC2E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12AA1524" w14:textId="41DFE3C4" w:rsidR="00811785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Conditions météorologiques</w:t>
            </w:r>
          </w:p>
          <w:p w14:paraId="4531B523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  <w:p w14:paraId="21F9B6C9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  <w:r w:rsidRPr="00491761">
              <w:rPr>
                <w:rFonts w:ascii="Andika Basic" w:hAnsi="Andika Basic"/>
                <w:sz w:val="20"/>
                <w:szCs w:val="20"/>
              </w:rPr>
              <w:t>Place de la leçon dans la journée</w:t>
            </w:r>
          </w:p>
          <w:p w14:paraId="32B90514" w14:textId="77777777" w:rsidR="00811785" w:rsidRDefault="00811785" w:rsidP="00811785">
            <w:pPr>
              <w:rPr>
                <w:rFonts w:ascii="Andika Basic" w:hAnsi="Andika Basic"/>
                <w:sz w:val="20"/>
                <w:szCs w:val="20"/>
              </w:rPr>
            </w:pPr>
          </w:p>
          <w:p w14:paraId="370733DF" w14:textId="1EFEDEE0" w:rsidR="00811785" w:rsidRPr="00491761" w:rsidRDefault="00811785" w:rsidP="00811785">
            <w:pPr>
              <w:rPr>
                <w:rFonts w:ascii="Andika Basic" w:hAnsi="Andika Basic"/>
                <w:sz w:val="20"/>
                <w:szCs w:val="20"/>
              </w:rPr>
            </w:pPr>
          </w:p>
        </w:tc>
        <w:tc>
          <w:tcPr>
            <w:tcW w:w="3958" w:type="dxa"/>
          </w:tcPr>
          <w:p w14:paraId="572C1B55" w14:textId="77777777" w:rsidR="00811785" w:rsidRPr="00491761" w:rsidRDefault="00811785" w:rsidP="00CB7302">
            <w:pPr>
              <w:rPr>
                <w:rFonts w:ascii="Andika Basic" w:hAnsi="Andika Basic"/>
                <w:sz w:val="20"/>
                <w:szCs w:val="20"/>
              </w:rPr>
            </w:pPr>
          </w:p>
        </w:tc>
      </w:tr>
    </w:tbl>
    <w:p w14:paraId="7D018A6A" w14:textId="7531FE17" w:rsidR="00482ACD" w:rsidRDefault="00811785"/>
    <w:sectPr w:rsidR="00482ACD" w:rsidSect="002F10A4">
      <w:headerReference w:type="default" r:id="rId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ika Basic">
    <w:altName w:val="Calibri"/>
    <w:panose1 w:val="020B0604020202020204"/>
    <w:charset w:val="00"/>
    <w:family w:val="auto"/>
    <w:pitch w:val="variable"/>
    <w:sig w:usb0="A00000FF" w:usb1="4000204A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FC166" w14:textId="77777777" w:rsidR="00395F41" w:rsidRPr="00491761" w:rsidRDefault="00811785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DEEM Observation de la pratique</w:t>
    </w:r>
    <w:r w:rsidRPr="00491761">
      <w:rPr>
        <w:rFonts w:ascii="Andika Basic" w:hAnsi="Andika Basic"/>
      </w:rPr>
      <w:tab/>
    </w:r>
    <w:r w:rsidRPr="00491761">
      <w:rPr>
        <w:rFonts w:ascii="Andika Basic" w:hAnsi="Andika Basic"/>
      </w:rPr>
      <w:tab/>
      <w:t>CE</w:t>
    </w:r>
    <w:r>
      <w:rPr>
        <w:rFonts w:ascii="Andika Basic" w:hAnsi="Andika Basic"/>
      </w:rPr>
      <w:t>EM</w:t>
    </w:r>
    <w:r w:rsidRPr="00491761">
      <w:rPr>
        <w:rFonts w:ascii="Andika Basic" w:hAnsi="Andika Basic"/>
      </w:rPr>
      <w:t>/</w:t>
    </w:r>
    <w:proofErr w:type="spellStart"/>
    <w:r w:rsidRPr="00491761">
      <w:rPr>
        <w:rFonts w:ascii="Andika Basic" w:hAnsi="Andika Basic"/>
      </w:rPr>
      <w:t>Unifr</w:t>
    </w:r>
    <w:proofErr w:type="spellEnd"/>
    <w:r w:rsidRPr="00491761">
      <w:rPr>
        <w:rFonts w:ascii="Andika Basic" w:hAnsi="Andika Basic"/>
      </w:rPr>
      <w:t xml:space="preserve"> SA202</w:t>
    </w:r>
    <w:r>
      <w:rPr>
        <w:rFonts w:ascii="Andika Basic" w:hAnsi="Andika Basic"/>
      </w:rPr>
      <w:t>6</w:t>
    </w:r>
  </w:p>
  <w:p w14:paraId="5F6B39E6" w14:textId="77777777" w:rsidR="00395F41" w:rsidRPr="00491761" w:rsidRDefault="00811785" w:rsidP="00395F41">
    <w:pPr>
      <w:pStyle w:val="En-tte"/>
      <w:jc w:val="center"/>
      <w:rPr>
        <w:rFonts w:ascii="Andika Basic" w:hAnsi="Andika Basic"/>
      </w:rPr>
    </w:pPr>
    <w:r w:rsidRPr="00491761">
      <w:rPr>
        <w:rFonts w:ascii="Andika Basic" w:hAnsi="Andika Basic"/>
      </w:rPr>
      <w:t>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85"/>
    <w:rsid w:val="005A2CC6"/>
    <w:rsid w:val="00665618"/>
    <w:rsid w:val="0081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BFE917"/>
  <w15:chartTrackingRefBased/>
  <w15:docId w15:val="{7993254C-B7DD-AB46-A689-5F23D8C8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11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1178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1785"/>
  </w:style>
  <w:style w:type="paragraph" w:styleId="Titre">
    <w:name w:val="Title"/>
    <w:basedOn w:val="Normal"/>
    <w:next w:val="Normal"/>
    <w:link w:val="TitreCar"/>
    <w:uiPriority w:val="10"/>
    <w:qFormat/>
    <w:rsid w:val="008117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680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Bussard Marine</dc:creator>
  <cp:keywords/>
  <dc:description/>
  <cp:lastModifiedBy>Bussard Marine</cp:lastModifiedBy>
  <cp:revision>1</cp:revision>
  <dcterms:created xsi:type="dcterms:W3CDTF">2026-08-31T09:09:00Z</dcterms:created>
  <dcterms:modified xsi:type="dcterms:W3CDTF">2026-08-31T09:15:00Z</dcterms:modified>
</cp:coreProperties>
</file>