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CBF57" w14:textId="77777777" w:rsidR="00F95D9B" w:rsidRPr="006B6ACF" w:rsidRDefault="00F95D9B" w:rsidP="00F95D9B">
      <w:pPr>
        <w:spacing w:after="0" w:line="276" w:lineRule="auto"/>
        <w:rPr>
          <w:sz w:val="18"/>
          <w:szCs w:val="18"/>
        </w:rPr>
      </w:pPr>
      <w:bookmarkStart w:id="0" w:name="_Hlk19634976"/>
      <w:bookmarkStart w:id="1" w:name="_Toc69287013"/>
      <w:r w:rsidRPr="006B6ACF">
        <w:rPr>
          <w:sz w:val="18"/>
          <w:szCs w:val="18"/>
        </w:rPr>
        <w:t xml:space="preserve">Dre Marine Borel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</w:t>
      </w:r>
      <w:r w:rsidRPr="006B6ACF">
        <w:rPr>
          <w:sz w:val="18"/>
          <w:szCs w:val="18"/>
        </w:rPr>
        <w:t xml:space="preserve">   Université de </w:t>
      </w:r>
      <w:r>
        <w:rPr>
          <w:sz w:val="18"/>
          <w:szCs w:val="18"/>
        </w:rPr>
        <w:t>Fribourg</w:t>
      </w:r>
    </w:p>
    <w:p w14:paraId="59154FF6" w14:textId="367B1260" w:rsidR="00F95D9B" w:rsidRPr="006B6ACF" w:rsidRDefault="00F95D9B" w:rsidP="00F95D9B">
      <w:pPr>
        <w:spacing w:after="0" w:line="276" w:lineRule="auto"/>
        <w:rPr>
          <w:i/>
          <w:iCs/>
          <w:sz w:val="18"/>
          <w:szCs w:val="18"/>
          <w:lang w:val="fr-CH"/>
        </w:rPr>
      </w:pPr>
      <w:r w:rsidRPr="006B6ACF">
        <w:rPr>
          <w:sz w:val="18"/>
          <w:szCs w:val="18"/>
          <w:lang w:val="fr-CH"/>
        </w:rPr>
        <w:t xml:space="preserve">marine.borel@uzh.ch </w:t>
      </w:r>
      <w:r w:rsidRPr="006B6ACF">
        <w:rPr>
          <w:sz w:val="18"/>
          <w:szCs w:val="18"/>
          <w:lang w:val="fr-CH"/>
        </w:rPr>
        <w:tab/>
      </w:r>
      <w:r w:rsidRPr="006B6ACF">
        <w:rPr>
          <w:sz w:val="18"/>
          <w:szCs w:val="18"/>
          <w:lang w:val="fr-CH"/>
        </w:rPr>
        <w:tab/>
      </w:r>
      <w:r w:rsidRPr="006B6ACF">
        <w:rPr>
          <w:sz w:val="18"/>
          <w:szCs w:val="18"/>
          <w:lang w:val="fr-CH"/>
        </w:rPr>
        <w:tab/>
      </w:r>
      <w:r w:rsidRPr="006B6ACF">
        <w:rPr>
          <w:sz w:val="18"/>
          <w:szCs w:val="18"/>
          <w:lang w:val="fr-CH"/>
        </w:rPr>
        <w:tab/>
      </w:r>
      <w:r w:rsidRPr="006B6ACF">
        <w:rPr>
          <w:sz w:val="18"/>
          <w:szCs w:val="18"/>
          <w:lang w:val="fr-CH"/>
        </w:rPr>
        <w:tab/>
      </w:r>
      <w:r w:rsidRPr="006B6ACF">
        <w:rPr>
          <w:sz w:val="18"/>
          <w:szCs w:val="18"/>
          <w:lang w:val="fr-CH"/>
        </w:rPr>
        <w:tab/>
      </w:r>
      <w:r w:rsidRPr="006B6ACF">
        <w:rPr>
          <w:sz w:val="18"/>
          <w:szCs w:val="18"/>
          <w:lang w:val="fr-CH"/>
        </w:rPr>
        <w:tab/>
      </w:r>
      <w:r w:rsidRPr="006B6ACF">
        <w:rPr>
          <w:sz w:val="18"/>
          <w:szCs w:val="18"/>
          <w:lang w:val="fr-CH"/>
        </w:rPr>
        <w:tab/>
      </w:r>
      <w:r>
        <w:rPr>
          <w:sz w:val="18"/>
          <w:szCs w:val="18"/>
          <w:lang w:val="fr-CH"/>
        </w:rPr>
        <w:t xml:space="preserve">    Département de </w:t>
      </w:r>
      <w:r w:rsidR="001B74F8">
        <w:rPr>
          <w:sz w:val="18"/>
          <w:szCs w:val="18"/>
          <w:lang w:val="fr-CH"/>
        </w:rPr>
        <w:t>F</w:t>
      </w:r>
      <w:r>
        <w:rPr>
          <w:sz w:val="18"/>
          <w:szCs w:val="18"/>
          <w:lang w:val="fr-CH"/>
        </w:rPr>
        <w:t>rançais</w:t>
      </w:r>
      <w:r w:rsidRPr="006B6ACF">
        <w:rPr>
          <w:i/>
          <w:iCs/>
          <w:sz w:val="18"/>
          <w:szCs w:val="18"/>
          <w:lang w:val="fr-CH"/>
        </w:rPr>
        <w:t xml:space="preserve"> </w:t>
      </w:r>
    </w:p>
    <w:p w14:paraId="21A964AA" w14:textId="77777777" w:rsidR="00F95D9B" w:rsidRPr="006B6ACF" w:rsidRDefault="00F95D9B" w:rsidP="00F95D9B">
      <w:pPr>
        <w:spacing w:after="0" w:line="276" w:lineRule="auto"/>
        <w:jc w:val="right"/>
        <w:rPr>
          <w:sz w:val="18"/>
          <w:szCs w:val="18"/>
        </w:rPr>
      </w:pPr>
      <w:r w:rsidRPr="006B6ACF">
        <w:rPr>
          <w:sz w:val="18"/>
          <w:szCs w:val="18"/>
        </w:rPr>
        <w:t xml:space="preserve">Semestre </w:t>
      </w:r>
      <w:r>
        <w:rPr>
          <w:sz w:val="18"/>
          <w:szCs w:val="18"/>
        </w:rPr>
        <w:t>d’automne 2026</w:t>
      </w:r>
    </w:p>
    <w:p w14:paraId="7A878E7E" w14:textId="5C5C8669" w:rsidR="00F95D9B" w:rsidRPr="00BC3472" w:rsidRDefault="00F95D9B" w:rsidP="00F95D9B">
      <w:pPr>
        <w:spacing w:after="0" w:line="276" w:lineRule="auto"/>
        <w:jc w:val="right"/>
        <w:rPr>
          <w:sz w:val="18"/>
          <w:szCs w:val="18"/>
          <w:lang w:val="fr-CH"/>
        </w:rPr>
      </w:pPr>
      <w:r>
        <w:rPr>
          <w:sz w:val="18"/>
          <w:szCs w:val="18"/>
          <w:lang w:val="fr-CH"/>
        </w:rPr>
        <w:t>Lundi</w:t>
      </w:r>
      <w:r w:rsidRPr="00BC3472">
        <w:rPr>
          <w:sz w:val="18"/>
          <w:szCs w:val="18"/>
          <w:lang w:val="fr-CH"/>
        </w:rPr>
        <w:t>, 1</w:t>
      </w:r>
      <w:r>
        <w:rPr>
          <w:sz w:val="18"/>
          <w:szCs w:val="18"/>
          <w:lang w:val="fr-CH"/>
        </w:rPr>
        <w:t>5</w:t>
      </w:r>
      <w:r w:rsidRPr="00BC3472">
        <w:rPr>
          <w:sz w:val="18"/>
          <w:szCs w:val="18"/>
          <w:lang w:val="fr-CH"/>
        </w:rPr>
        <w:t>h</w:t>
      </w:r>
      <w:r>
        <w:rPr>
          <w:sz w:val="18"/>
          <w:szCs w:val="18"/>
          <w:lang w:val="fr-CH"/>
        </w:rPr>
        <w:t>15</w:t>
      </w:r>
      <w:r w:rsidRPr="00BC3472">
        <w:rPr>
          <w:sz w:val="18"/>
          <w:szCs w:val="18"/>
          <w:lang w:val="fr-CH"/>
        </w:rPr>
        <w:t>-1</w:t>
      </w:r>
      <w:r w:rsidR="001210F0">
        <w:rPr>
          <w:sz w:val="18"/>
          <w:szCs w:val="18"/>
          <w:lang w:val="fr-CH"/>
        </w:rPr>
        <w:t>6</w:t>
      </w:r>
      <w:r w:rsidRPr="00BC3472">
        <w:rPr>
          <w:sz w:val="18"/>
          <w:szCs w:val="18"/>
          <w:lang w:val="fr-CH"/>
        </w:rPr>
        <w:t>h</w:t>
      </w:r>
      <w:r w:rsidR="001210F0">
        <w:rPr>
          <w:sz w:val="18"/>
          <w:szCs w:val="18"/>
          <w:lang w:val="fr-CH"/>
        </w:rPr>
        <w:t>45</w:t>
      </w:r>
      <w:r>
        <w:rPr>
          <w:sz w:val="18"/>
          <w:szCs w:val="18"/>
          <w:lang w:val="fr-CH"/>
        </w:rPr>
        <w:t xml:space="preserve"> – </w:t>
      </w:r>
      <w:r w:rsidRPr="00C33139">
        <w:rPr>
          <w:sz w:val="18"/>
          <w:szCs w:val="18"/>
          <w:lang w:val="fr-CH"/>
        </w:rPr>
        <w:t>BQC 2.525</w:t>
      </w:r>
    </w:p>
    <w:p w14:paraId="28967DE5" w14:textId="77777777" w:rsidR="00006327" w:rsidRPr="00F95D9B" w:rsidRDefault="00006327" w:rsidP="00103862">
      <w:pPr>
        <w:spacing w:after="0" w:line="264" w:lineRule="auto"/>
        <w:rPr>
          <w:sz w:val="40"/>
          <w:szCs w:val="40"/>
          <w:lang w:val="fr-CH"/>
        </w:rPr>
      </w:pPr>
    </w:p>
    <w:p w14:paraId="3068947B" w14:textId="77777777" w:rsidR="00006327" w:rsidRDefault="00006327" w:rsidP="00103862">
      <w:pPr>
        <w:spacing w:line="264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 </w:t>
      </w:r>
      <w:r w:rsidRPr="002009C5">
        <w:rPr>
          <w:b/>
          <w:bCs/>
          <w:sz w:val="28"/>
          <w:szCs w:val="28"/>
        </w:rPr>
        <w:t xml:space="preserve">Sémantique et </w:t>
      </w:r>
      <w:bookmarkEnd w:id="0"/>
      <w:r>
        <w:rPr>
          <w:b/>
          <w:bCs/>
          <w:sz w:val="28"/>
          <w:szCs w:val="28"/>
        </w:rPr>
        <w:t>pragmatique de l’euphémisme »</w:t>
      </w:r>
    </w:p>
    <w:p w14:paraId="371507CE" w14:textId="77777777" w:rsidR="00006327" w:rsidRDefault="00006327" w:rsidP="00103862">
      <w:pPr>
        <w:spacing w:line="264" w:lineRule="auto"/>
        <w:jc w:val="center"/>
        <w:rPr>
          <w:b/>
          <w:bCs/>
          <w:sz w:val="28"/>
          <w:szCs w:val="28"/>
        </w:rPr>
      </w:pPr>
    </w:p>
    <w:p w14:paraId="139E9B28" w14:textId="62B30BBF" w:rsidR="00725845" w:rsidRDefault="00F95D9B" w:rsidP="00103862">
      <w:pPr>
        <w:pStyle w:val="Titre1"/>
        <w:spacing w:line="264" w:lineRule="auto"/>
      </w:pPr>
      <w:r>
        <w:t xml:space="preserve">2. </w:t>
      </w:r>
      <w:r w:rsidR="004520DA">
        <w:t>LES</w:t>
      </w:r>
      <w:r w:rsidR="00725845">
        <w:t xml:space="preserve"> </w:t>
      </w:r>
      <w:r w:rsidR="00317D32">
        <w:t>FIGURES</w:t>
      </w:r>
      <w:bookmarkEnd w:id="1"/>
      <w:r w:rsidR="007360D5">
        <w:t xml:space="preserve"> DITES « DE STYLE » OU « DU DISCOURS »</w:t>
      </w:r>
    </w:p>
    <w:p w14:paraId="750DD407" w14:textId="5A4816A5" w:rsidR="000C20BC" w:rsidRPr="00FD088A" w:rsidRDefault="009A520E" w:rsidP="003E2A1F">
      <w:pPr>
        <w:pStyle w:val="Titre2"/>
        <w:spacing w:before="0" w:line="264" w:lineRule="auto"/>
        <w:ind w:left="567" w:hanging="567"/>
        <w:rPr>
          <w:sz w:val="26"/>
        </w:rPr>
      </w:pPr>
      <w:bookmarkStart w:id="2" w:name="_Toc69287014"/>
      <w:r w:rsidRPr="00FD088A">
        <w:rPr>
          <w:sz w:val="26"/>
        </w:rPr>
        <w:t>I</w:t>
      </w:r>
      <w:r w:rsidR="00087CAA" w:rsidRPr="00FD088A">
        <w:rPr>
          <w:sz w:val="26"/>
        </w:rPr>
        <w:t xml:space="preserve">. </w:t>
      </w:r>
      <w:r w:rsidR="003E4230" w:rsidRPr="00FD088A">
        <w:rPr>
          <w:sz w:val="26"/>
        </w:rPr>
        <w:t>Comment définir ce qu’est une « figure » ?</w:t>
      </w:r>
      <w:bookmarkEnd w:id="2"/>
      <w:r w:rsidR="004079D7" w:rsidRPr="00FD088A">
        <w:rPr>
          <w:sz w:val="26"/>
        </w:rPr>
        <w:t xml:space="preserve"> </w:t>
      </w:r>
    </w:p>
    <w:p w14:paraId="403A2506" w14:textId="791151B5" w:rsidR="003E4230" w:rsidRPr="00600EEA" w:rsidRDefault="003E4230" w:rsidP="00103862">
      <w:pPr>
        <w:spacing w:line="264" w:lineRule="auto"/>
        <w:ind w:left="567" w:hanging="567"/>
        <w:rPr>
          <w:sz w:val="22"/>
          <w:szCs w:val="22"/>
        </w:rPr>
      </w:pPr>
      <w:r w:rsidRPr="00600EEA">
        <w:rPr>
          <w:sz w:val="22"/>
          <w:szCs w:val="22"/>
        </w:rPr>
        <w:t>(1)</w:t>
      </w:r>
      <w:r w:rsidRPr="00600EEA">
        <w:rPr>
          <w:sz w:val="22"/>
          <w:szCs w:val="22"/>
        </w:rPr>
        <w:tab/>
        <w:t>J’aime bien son look</w:t>
      </w:r>
      <w:r w:rsidR="00C43FCC">
        <w:rPr>
          <w:sz w:val="22"/>
          <w:szCs w:val="22"/>
        </w:rPr>
        <w:t> ; m</w:t>
      </w:r>
      <w:r w:rsidRPr="00600EEA">
        <w:rPr>
          <w:sz w:val="22"/>
          <w:szCs w:val="22"/>
        </w:rPr>
        <w:t>ais cette nana</w:t>
      </w:r>
      <w:r w:rsidR="00600EEA">
        <w:rPr>
          <w:sz w:val="22"/>
          <w:szCs w:val="22"/>
        </w:rPr>
        <w:t>,</w:t>
      </w:r>
      <w:r w:rsidRPr="00600EEA">
        <w:rPr>
          <w:sz w:val="22"/>
          <w:szCs w:val="22"/>
        </w:rPr>
        <w:t xml:space="preserve"> </w:t>
      </w:r>
      <w:r w:rsidRPr="00C43FCC">
        <w:rPr>
          <w:sz w:val="22"/>
          <w:szCs w:val="22"/>
        </w:rPr>
        <w:t>c</w:t>
      </w:r>
      <w:r w:rsidR="00DB1809" w:rsidRPr="00C43FCC">
        <w:rPr>
          <w:sz w:val="22"/>
          <w:szCs w:val="22"/>
        </w:rPr>
        <w:t>’</w:t>
      </w:r>
      <w:r w:rsidRPr="00C43FCC">
        <w:rPr>
          <w:sz w:val="22"/>
          <w:szCs w:val="22"/>
        </w:rPr>
        <w:t>est</w:t>
      </w:r>
      <w:r w:rsidRPr="00600EEA">
        <w:rPr>
          <w:b/>
          <w:bCs/>
          <w:sz w:val="22"/>
          <w:szCs w:val="22"/>
        </w:rPr>
        <w:t xml:space="preserve"> un vrai pot de peinture</w:t>
      </w:r>
      <w:r w:rsidRPr="00600EEA">
        <w:rPr>
          <w:sz w:val="22"/>
          <w:szCs w:val="22"/>
        </w:rPr>
        <w:t xml:space="preserve"> ! </w:t>
      </w:r>
      <w:r w:rsidRPr="00600EEA">
        <w:rPr>
          <w:sz w:val="18"/>
          <w:szCs w:val="18"/>
        </w:rPr>
        <w:t>(2008, https://larevue</w:t>
      </w:r>
      <w:r w:rsidR="006950AD">
        <w:rPr>
          <w:sz w:val="18"/>
          <w:szCs w:val="18"/>
        </w:rPr>
        <w:t xml:space="preserve"> </w:t>
      </w:r>
      <w:r w:rsidRPr="00600EEA">
        <w:rPr>
          <w:sz w:val="18"/>
          <w:szCs w:val="18"/>
        </w:rPr>
        <w:t>dekenza.fr)</w:t>
      </w:r>
    </w:p>
    <w:p w14:paraId="4973E0F2" w14:textId="302F6DEF" w:rsidR="003E4230" w:rsidRPr="00600EEA" w:rsidRDefault="003E4230" w:rsidP="00103862">
      <w:pPr>
        <w:spacing w:line="264" w:lineRule="auto"/>
        <w:ind w:left="567" w:hanging="567"/>
        <w:rPr>
          <w:sz w:val="22"/>
          <w:szCs w:val="22"/>
        </w:rPr>
      </w:pPr>
      <w:r w:rsidRPr="00600EEA">
        <w:rPr>
          <w:sz w:val="22"/>
          <w:szCs w:val="22"/>
        </w:rPr>
        <w:t>(</w:t>
      </w:r>
      <w:r w:rsidR="00126AC8">
        <w:rPr>
          <w:sz w:val="22"/>
          <w:szCs w:val="22"/>
        </w:rPr>
        <w:t>2</w:t>
      </w:r>
      <w:r w:rsidRPr="00600EEA">
        <w:rPr>
          <w:sz w:val="22"/>
          <w:szCs w:val="22"/>
        </w:rPr>
        <w:t>)</w:t>
      </w:r>
      <w:r w:rsidRPr="00600EEA">
        <w:rPr>
          <w:sz w:val="22"/>
          <w:szCs w:val="22"/>
        </w:rPr>
        <w:tab/>
      </w:r>
      <w:r w:rsidR="009F38EE" w:rsidRPr="009F38EE">
        <w:rPr>
          <w:sz w:val="22"/>
          <w:szCs w:val="22"/>
        </w:rPr>
        <w:t>Ex</w:t>
      </w:r>
      <w:r w:rsidR="009F38EE">
        <w:rPr>
          <w:sz w:val="22"/>
          <w:szCs w:val="22"/>
        </w:rPr>
        <w:t>-</w:t>
      </w:r>
      <w:r w:rsidR="009F38EE" w:rsidRPr="009F38EE">
        <w:rPr>
          <w:sz w:val="22"/>
          <w:szCs w:val="22"/>
        </w:rPr>
        <w:t>marine passé par le Viet</w:t>
      </w:r>
      <w:r w:rsidR="003E60EA">
        <w:rPr>
          <w:sz w:val="22"/>
          <w:szCs w:val="22"/>
        </w:rPr>
        <w:t>n</w:t>
      </w:r>
      <w:r w:rsidR="009F38EE" w:rsidRPr="009F38EE">
        <w:rPr>
          <w:sz w:val="22"/>
          <w:szCs w:val="22"/>
        </w:rPr>
        <w:t>am, Longmire</w:t>
      </w:r>
      <w:r w:rsidR="00687F58">
        <w:rPr>
          <w:sz w:val="22"/>
          <w:szCs w:val="22"/>
        </w:rPr>
        <w:t xml:space="preserve"> </w:t>
      </w:r>
      <w:r w:rsidR="009F38EE" w:rsidRPr="00687F58">
        <w:rPr>
          <w:sz w:val="22"/>
          <w:szCs w:val="22"/>
        </w:rPr>
        <w:t>est</w:t>
      </w:r>
      <w:r w:rsidR="009F38EE" w:rsidRPr="00126AC8">
        <w:rPr>
          <w:b/>
          <w:bCs/>
          <w:sz w:val="22"/>
          <w:szCs w:val="22"/>
        </w:rPr>
        <w:t xml:space="preserve"> une montagne de muscles</w:t>
      </w:r>
      <w:r w:rsidR="009F38EE" w:rsidRPr="009F38EE">
        <w:rPr>
          <w:sz w:val="22"/>
          <w:szCs w:val="22"/>
        </w:rPr>
        <w:t>.</w:t>
      </w:r>
      <w:r w:rsidR="00126AC8" w:rsidRPr="00126AC8">
        <w:rPr>
          <w:sz w:val="18"/>
          <w:szCs w:val="18"/>
        </w:rPr>
        <w:t xml:space="preserve"> (2014, www.radiofrance.fr)</w:t>
      </w:r>
    </w:p>
    <w:p w14:paraId="2D41D0CF" w14:textId="37E16071" w:rsidR="00401EC6" w:rsidRPr="00600EEA" w:rsidRDefault="00401EC6" w:rsidP="00103862">
      <w:pPr>
        <w:spacing w:line="264" w:lineRule="auto"/>
        <w:ind w:left="567" w:hanging="567"/>
        <w:rPr>
          <w:sz w:val="22"/>
          <w:szCs w:val="22"/>
        </w:rPr>
      </w:pPr>
      <w:r w:rsidRPr="00600EEA">
        <w:rPr>
          <w:sz w:val="22"/>
          <w:szCs w:val="22"/>
        </w:rPr>
        <w:t>(</w:t>
      </w:r>
      <w:r w:rsidR="009A520E">
        <w:rPr>
          <w:sz w:val="22"/>
          <w:szCs w:val="22"/>
        </w:rPr>
        <w:t>3</w:t>
      </w:r>
      <w:r w:rsidR="009B099F" w:rsidRPr="00600EEA">
        <w:rPr>
          <w:sz w:val="22"/>
          <w:szCs w:val="22"/>
        </w:rPr>
        <w:t>)</w:t>
      </w:r>
      <w:r w:rsidRPr="00600EEA">
        <w:rPr>
          <w:sz w:val="22"/>
          <w:szCs w:val="22"/>
        </w:rPr>
        <w:tab/>
        <w:t xml:space="preserve">La caissière est aimable </w:t>
      </w:r>
      <w:r w:rsidRPr="00126AC8">
        <w:rPr>
          <w:b/>
          <w:bCs/>
          <w:sz w:val="22"/>
          <w:szCs w:val="22"/>
        </w:rPr>
        <w:t>comme une porte de prison</w:t>
      </w:r>
      <w:r w:rsidRPr="00600EEA">
        <w:rPr>
          <w:sz w:val="22"/>
          <w:szCs w:val="22"/>
        </w:rPr>
        <w:t xml:space="preserve">. </w:t>
      </w:r>
      <w:r w:rsidRPr="00126AC8">
        <w:rPr>
          <w:sz w:val="18"/>
          <w:szCs w:val="18"/>
        </w:rPr>
        <w:t>(2013, https://fr.tripadvisor.ch)</w:t>
      </w:r>
    </w:p>
    <w:p w14:paraId="15DC9345" w14:textId="483375C6" w:rsidR="00984BBD" w:rsidRPr="00FD088A" w:rsidRDefault="00984BBD" w:rsidP="00103862">
      <w:pPr>
        <w:spacing w:after="480" w:line="264" w:lineRule="auto"/>
        <w:ind w:left="567" w:hanging="567"/>
        <w:rPr>
          <w:sz w:val="22"/>
          <w:szCs w:val="22"/>
        </w:rPr>
      </w:pPr>
      <w:r w:rsidRPr="00600EEA">
        <w:rPr>
          <w:sz w:val="22"/>
          <w:szCs w:val="22"/>
        </w:rPr>
        <w:t>(</w:t>
      </w:r>
      <w:r w:rsidR="0021675C">
        <w:rPr>
          <w:sz w:val="22"/>
          <w:szCs w:val="22"/>
        </w:rPr>
        <w:t>4</w:t>
      </w:r>
      <w:r w:rsidRPr="00600EEA">
        <w:rPr>
          <w:sz w:val="22"/>
          <w:szCs w:val="22"/>
        </w:rPr>
        <w:t>)</w:t>
      </w:r>
      <w:r w:rsidRPr="00600EEA">
        <w:rPr>
          <w:sz w:val="22"/>
          <w:szCs w:val="22"/>
        </w:rPr>
        <w:tab/>
        <w:t>J’ai trouvé que la crème pénétrait mal, le côté « glissant » qui restait sur la peau m’a gêné</w:t>
      </w:r>
      <w:r w:rsidR="0043279E">
        <w:rPr>
          <w:sz w:val="22"/>
          <w:szCs w:val="22"/>
        </w:rPr>
        <w:t>e</w:t>
      </w:r>
      <w:r w:rsidRPr="00600EEA">
        <w:rPr>
          <w:sz w:val="22"/>
          <w:szCs w:val="22"/>
        </w:rPr>
        <w:t>. Une odeur pas à mon goût, pas de plaisir d</w:t>
      </w:r>
      <w:r w:rsidR="00FD088A">
        <w:rPr>
          <w:sz w:val="22"/>
          <w:szCs w:val="22"/>
        </w:rPr>
        <w:t>’</w:t>
      </w:r>
      <w:r w:rsidRPr="00600EEA">
        <w:rPr>
          <w:sz w:val="22"/>
          <w:szCs w:val="22"/>
        </w:rPr>
        <w:t>utilisation</w:t>
      </w:r>
      <w:r w:rsidR="00BE4648">
        <w:rPr>
          <w:sz w:val="22"/>
          <w:szCs w:val="22"/>
        </w:rPr>
        <w:t>. B</w:t>
      </w:r>
      <w:r w:rsidRPr="00600EEA">
        <w:rPr>
          <w:sz w:val="22"/>
          <w:szCs w:val="22"/>
        </w:rPr>
        <w:t xml:space="preserve">ref : </w:t>
      </w:r>
      <w:r w:rsidRPr="009A520E">
        <w:rPr>
          <w:b/>
          <w:bCs/>
          <w:sz w:val="22"/>
          <w:szCs w:val="22"/>
        </w:rPr>
        <w:t>elle ne va pas me manquer</w:t>
      </w:r>
      <w:r w:rsidRPr="00600EEA">
        <w:rPr>
          <w:sz w:val="22"/>
          <w:szCs w:val="22"/>
        </w:rPr>
        <w:t xml:space="preserve"> ! </w:t>
      </w:r>
      <w:r w:rsidRPr="009A520E">
        <w:rPr>
          <w:sz w:val="18"/>
          <w:szCs w:val="18"/>
        </w:rPr>
        <w:t>(2016, www.beaute-test.com)</w:t>
      </w:r>
    </w:p>
    <w:p w14:paraId="10F16DCC" w14:textId="7BE208EA" w:rsidR="00984BBD" w:rsidRPr="00FD088A" w:rsidRDefault="00FD088A" w:rsidP="00103862">
      <w:pPr>
        <w:pStyle w:val="Titre2"/>
        <w:spacing w:before="0" w:line="264" w:lineRule="auto"/>
        <w:rPr>
          <w:sz w:val="26"/>
        </w:rPr>
      </w:pPr>
      <w:bookmarkStart w:id="3" w:name="_Toc69287015"/>
      <w:r w:rsidRPr="00FD088A">
        <w:rPr>
          <w:sz w:val="26"/>
        </w:rPr>
        <w:t>II</w:t>
      </w:r>
      <w:r w:rsidR="00984BBD" w:rsidRPr="00FD088A">
        <w:rPr>
          <w:sz w:val="26"/>
        </w:rPr>
        <w:t>. Première approche : un « écart » par rapport au langage « normal »</w:t>
      </w:r>
      <w:bookmarkEnd w:id="3"/>
    </w:p>
    <w:p w14:paraId="1E5E469F" w14:textId="72404A15" w:rsidR="000C20BC" w:rsidRPr="00BE4648" w:rsidRDefault="001F5618" w:rsidP="00103862">
      <w:pPr>
        <w:spacing w:line="264" w:lineRule="auto"/>
        <w:ind w:left="567" w:hanging="567"/>
        <w:rPr>
          <w:sz w:val="22"/>
          <w:szCs w:val="22"/>
        </w:rPr>
      </w:pPr>
      <w:r w:rsidRPr="00BE4648">
        <w:rPr>
          <w:sz w:val="22"/>
          <w:szCs w:val="22"/>
        </w:rPr>
        <w:t>(</w:t>
      </w:r>
      <w:r w:rsidR="00DB1809" w:rsidRPr="00BE4648">
        <w:rPr>
          <w:sz w:val="22"/>
          <w:szCs w:val="22"/>
        </w:rPr>
        <w:t>A</w:t>
      </w:r>
      <w:r w:rsidRPr="00BE4648">
        <w:rPr>
          <w:sz w:val="22"/>
          <w:szCs w:val="22"/>
        </w:rPr>
        <w:t>)</w:t>
      </w:r>
      <w:r w:rsidRPr="00BE4648">
        <w:rPr>
          <w:sz w:val="22"/>
          <w:szCs w:val="22"/>
        </w:rPr>
        <w:tab/>
      </w:r>
      <w:r w:rsidR="000C20BC" w:rsidRPr="00BE4648">
        <w:rPr>
          <w:sz w:val="22"/>
          <w:szCs w:val="22"/>
        </w:rPr>
        <w:t xml:space="preserve">Ce que l’on appelle proprement </w:t>
      </w:r>
      <w:r w:rsidR="00BE4648">
        <w:rPr>
          <w:sz w:val="22"/>
          <w:szCs w:val="22"/>
        </w:rPr>
        <w:t>« </w:t>
      </w:r>
      <w:r w:rsidR="000C20BC" w:rsidRPr="00BE4648">
        <w:rPr>
          <w:sz w:val="22"/>
          <w:szCs w:val="22"/>
        </w:rPr>
        <w:t>figure</w:t>
      </w:r>
      <w:r w:rsidR="00BE4648">
        <w:rPr>
          <w:sz w:val="22"/>
          <w:szCs w:val="22"/>
        </w:rPr>
        <w:t> »</w:t>
      </w:r>
      <w:r w:rsidR="000C20BC" w:rsidRPr="00BE4648">
        <w:rPr>
          <w:sz w:val="22"/>
          <w:szCs w:val="22"/>
        </w:rPr>
        <w:t xml:space="preserve">, c’est un </w:t>
      </w:r>
      <w:r w:rsidR="000C20BC" w:rsidRPr="00BE4648">
        <w:rPr>
          <w:b/>
          <w:bCs/>
          <w:sz w:val="22"/>
          <w:szCs w:val="22"/>
        </w:rPr>
        <w:t>changement raisonné</w:t>
      </w:r>
      <w:r w:rsidR="000C20BC" w:rsidRPr="00BE4648">
        <w:rPr>
          <w:sz w:val="22"/>
          <w:szCs w:val="22"/>
        </w:rPr>
        <w:t xml:space="preserve"> </w:t>
      </w:r>
      <w:r w:rsidR="000C20BC" w:rsidRPr="00BE4648">
        <w:rPr>
          <w:b/>
          <w:bCs/>
          <w:sz w:val="22"/>
          <w:szCs w:val="22"/>
        </w:rPr>
        <w:t>du sens ou du langage</w:t>
      </w:r>
      <w:r w:rsidR="000C20BC" w:rsidRPr="00BE4648">
        <w:rPr>
          <w:sz w:val="22"/>
          <w:szCs w:val="22"/>
        </w:rPr>
        <w:t xml:space="preserve"> </w:t>
      </w:r>
      <w:r w:rsidR="000C20BC" w:rsidRPr="00BE4648">
        <w:rPr>
          <w:b/>
          <w:bCs/>
          <w:sz w:val="22"/>
          <w:szCs w:val="22"/>
        </w:rPr>
        <w:t>par rapport à la manière ordinaire et naturelle</w:t>
      </w:r>
      <w:r w:rsidR="000C20BC" w:rsidRPr="00BE4648">
        <w:rPr>
          <w:sz w:val="22"/>
          <w:szCs w:val="22"/>
        </w:rPr>
        <w:t xml:space="preserve"> de s’exprimer. </w:t>
      </w:r>
      <w:r w:rsidR="000C20BC" w:rsidRPr="00BE4648">
        <w:rPr>
          <w:sz w:val="18"/>
          <w:szCs w:val="18"/>
        </w:rPr>
        <w:t>(Quintilien,</w:t>
      </w:r>
      <w:r w:rsidR="00984BBD" w:rsidRPr="00BE4648">
        <w:rPr>
          <w:sz w:val="18"/>
          <w:szCs w:val="18"/>
        </w:rPr>
        <w:t xml:space="preserve"> </w:t>
      </w:r>
      <w:r w:rsidR="00984BBD" w:rsidRPr="00BE4648">
        <w:rPr>
          <w:i/>
          <w:iCs/>
          <w:sz w:val="18"/>
          <w:szCs w:val="18"/>
        </w:rPr>
        <w:t>Institution oratoire</w:t>
      </w:r>
      <w:r w:rsidR="00984BBD" w:rsidRPr="00BE4648">
        <w:rPr>
          <w:sz w:val="18"/>
          <w:szCs w:val="18"/>
        </w:rPr>
        <w:t xml:space="preserve">, </w:t>
      </w:r>
      <w:r w:rsidR="000C20BC" w:rsidRPr="00BE4648">
        <w:rPr>
          <w:sz w:val="18"/>
          <w:szCs w:val="18"/>
        </w:rPr>
        <w:t>I</w:t>
      </w:r>
      <w:r w:rsidR="000C20BC" w:rsidRPr="00BE4648">
        <w:rPr>
          <w:sz w:val="18"/>
          <w:szCs w:val="18"/>
          <w:vertAlign w:val="superscript"/>
        </w:rPr>
        <w:t>er</w:t>
      </w:r>
      <w:r w:rsidR="00DD69F9">
        <w:rPr>
          <w:sz w:val="18"/>
          <w:szCs w:val="18"/>
          <w:vertAlign w:val="superscript"/>
        </w:rPr>
        <w:t> </w:t>
      </w:r>
      <w:r w:rsidR="000C20BC" w:rsidRPr="00BE4648">
        <w:rPr>
          <w:sz w:val="18"/>
          <w:szCs w:val="18"/>
        </w:rPr>
        <w:t>s.</w:t>
      </w:r>
      <w:r w:rsidR="00DD69F9">
        <w:rPr>
          <w:sz w:val="18"/>
          <w:szCs w:val="18"/>
        </w:rPr>
        <w:t> </w:t>
      </w:r>
      <w:r w:rsidR="000C20BC" w:rsidRPr="00BE4648">
        <w:rPr>
          <w:sz w:val="18"/>
          <w:szCs w:val="18"/>
        </w:rPr>
        <w:t>ap. J.-C</w:t>
      </w:r>
      <w:r w:rsidR="00984BBD" w:rsidRPr="00BE4648">
        <w:rPr>
          <w:sz w:val="18"/>
          <w:szCs w:val="18"/>
        </w:rPr>
        <w:t>.)</w:t>
      </w:r>
    </w:p>
    <w:p w14:paraId="2366E303" w14:textId="0B91EA43" w:rsidR="000C20BC" w:rsidRPr="00BE4648" w:rsidRDefault="001F5618" w:rsidP="00103862">
      <w:pPr>
        <w:spacing w:line="264" w:lineRule="auto"/>
        <w:ind w:left="567" w:hanging="567"/>
        <w:rPr>
          <w:sz w:val="22"/>
          <w:szCs w:val="22"/>
        </w:rPr>
      </w:pPr>
      <w:r w:rsidRPr="00BE4648">
        <w:rPr>
          <w:sz w:val="22"/>
          <w:szCs w:val="22"/>
        </w:rPr>
        <w:t>(</w:t>
      </w:r>
      <w:r w:rsidR="00DB1809" w:rsidRPr="00BE4648">
        <w:rPr>
          <w:sz w:val="22"/>
          <w:szCs w:val="22"/>
        </w:rPr>
        <w:t>B</w:t>
      </w:r>
      <w:r w:rsidRPr="00BE4648">
        <w:rPr>
          <w:sz w:val="22"/>
          <w:szCs w:val="22"/>
        </w:rPr>
        <w:t>)</w:t>
      </w:r>
      <w:r w:rsidRPr="00BE4648">
        <w:rPr>
          <w:sz w:val="22"/>
          <w:szCs w:val="22"/>
        </w:rPr>
        <w:tab/>
      </w:r>
      <w:r w:rsidR="000C20BC" w:rsidRPr="00BE4648">
        <w:rPr>
          <w:sz w:val="22"/>
          <w:szCs w:val="22"/>
        </w:rPr>
        <w:t xml:space="preserve">Les figures du discours sont </w:t>
      </w:r>
      <w:r w:rsidR="00DD69F9">
        <w:rPr>
          <w:sz w:val="22"/>
          <w:szCs w:val="22"/>
        </w:rPr>
        <w:t>[…]</w:t>
      </w:r>
      <w:r w:rsidR="000C20BC" w:rsidRPr="00BE4648">
        <w:rPr>
          <w:sz w:val="22"/>
          <w:szCs w:val="22"/>
        </w:rPr>
        <w:t xml:space="preserve"> les tours plus ou moins remarquables </w:t>
      </w:r>
      <w:r w:rsidR="002654E3" w:rsidRPr="00BE4648">
        <w:rPr>
          <w:sz w:val="22"/>
          <w:szCs w:val="22"/>
        </w:rPr>
        <w:t xml:space="preserve">[…] </w:t>
      </w:r>
      <w:r w:rsidR="000C20BC" w:rsidRPr="00BE4648">
        <w:rPr>
          <w:sz w:val="22"/>
          <w:szCs w:val="22"/>
        </w:rPr>
        <w:t xml:space="preserve">par lesquels le discours, dans l’expression des idées, des pensées ou des sentiments, </w:t>
      </w:r>
      <w:r w:rsidR="000C20BC" w:rsidRPr="00BE4648">
        <w:rPr>
          <w:b/>
          <w:bCs/>
          <w:sz w:val="22"/>
          <w:szCs w:val="22"/>
        </w:rPr>
        <w:t>s’éloigne plus ou moins de ce qui en eût été l’expression simple et commune</w:t>
      </w:r>
      <w:r w:rsidR="000C20BC" w:rsidRPr="00BE4648">
        <w:rPr>
          <w:sz w:val="22"/>
          <w:szCs w:val="22"/>
        </w:rPr>
        <w:t xml:space="preserve">. </w:t>
      </w:r>
      <w:r w:rsidR="000C20BC" w:rsidRPr="00DD69F9">
        <w:rPr>
          <w:sz w:val="18"/>
          <w:szCs w:val="18"/>
        </w:rPr>
        <w:t>(Fontanier,</w:t>
      </w:r>
      <w:r w:rsidR="00984BBD" w:rsidRPr="00DD69F9">
        <w:rPr>
          <w:sz w:val="18"/>
          <w:szCs w:val="18"/>
        </w:rPr>
        <w:t xml:space="preserve"> 1977 [1821], p. 64)</w:t>
      </w:r>
    </w:p>
    <w:p w14:paraId="16ECA59C" w14:textId="4AE316B5" w:rsidR="004079D7" w:rsidRPr="00BE4648" w:rsidRDefault="00DB1809" w:rsidP="000D4908">
      <w:pPr>
        <w:spacing w:after="480" w:line="264" w:lineRule="auto"/>
        <w:ind w:left="567" w:hanging="567"/>
        <w:rPr>
          <w:sz w:val="22"/>
          <w:szCs w:val="22"/>
        </w:rPr>
      </w:pPr>
      <w:r w:rsidRPr="00BE4648">
        <w:rPr>
          <w:sz w:val="22"/>
          <w:szCs w:val="22"/>
        </w:rPr>
        <w:t>(C)</w:t>
      </w:r>
      <w:r w:rsidRPr="00BE4648">
        <w:rPr>
          <w:sz w:val="22"/>
          <w:szCs w:val="22"/>
        </w:rPr>
        <w:tab/>
        <w:t xml:space="preserve">Pour la majorité de la tradition rhétorique </w:t>
      </w:r>
      <w:r w:rsidR="00640C3D">
        <w:rPr>
          <w:sz w:val="22"/>
          <w:szCs w:val="22"/>
        </w:rPr>
        <w:t>[…]</w:t>
      </w:r>
      <w:r w:rsidRPr="00BE4648">
        <w:rPr>
          <w:sz w:val="22"/>
          <w:szCs w:val="22"/>
        </w:rPr>
        <w:t xml:space="preserve">, produire une figure consiste à </w:t>
      </w:r>
      <w:r w:rsidRPr="00BE4648">
        <w:rPr>
          <w:b/>
          <w:bCs/>
          <w:sz w:val="22"/>
          <w:szCs w:val="22"/>
        </w:rPr>
        <w:t>se distancer des canevas standard</w:t>
      </w:r>
      <w:r w:rsidRPr="00BE4648">
        <w:rPr>
          <w:sz w:val="22"/>
          <w:szCs w:val="22"/>
        </w:rPr>
        <w:t xml:space="preserve"> de la communication pour engendrer </w:t>
      </w:r>
      <w:r w:rsidRPr="00BE4648">
        <w:rPr>
          <w:b/>
          <w:bCs/>
          <w:sz w:val="22"/>
          <w:szCs w:val="22"/>
        </w:rPr>
        <w:t>une forme perçue comme déviante par rapport aux conventions langagières</w:t>
      </w:r>
      <w:r w:rsidRPr="00BE4648">
        <w:rPr>
          <w:sz w:val="22"/>
          <w:szCs w:val="22"/>
        </w:rPr>
        <w:t>.</w:t>
      </w:r>
      <w:r w:rsidR="004079D7" w:rsidRPr="00BE4648">
        <w:rPr>
          <w:sz w:val="22"/>
          <w:szCs w:val="22"/>
        </w:rPr>
        <w:t xml:space="preserve"> </w:t>
      </w:r>
      <w:r w:rsidR="004079D7" w:rsidRPr="00DD69F9">
        <w:rPr>
          <w:sz w:val="18"/>
          <w:szCs w:val="18"/>
        </w:rPr>
        <w:t>(Bonhomme, 2005, p. 15)</w:t>
      </w:r>
    </w:p>
    <w:p w14:paraId="6367B877" w14:textId="32EC0ED7" w:rsidR="007575F7" w:rsidRDefault="00F942CE" w:rsidP="00103862">
      <w:pPr>
        <w:pStyle w:val="Titre2"/>
        <w:spacing w:before="0" w:line="264" w:lineRule="auto"/>
      </w:pPr>
      <w:bookmarkStart w:id="4" w:name="_Toc69287016"/>
      <w:r>
        <w:t>III</w:t>
      </w:r>
      <w:r w:rsidR="007575F7">
        <w:t xml:space="preserve">. </w:t>
      </w:r>
      <w:r w:rsidR="00125798">
        <w:t>Deuxième approche : u</w:t>
      </w:r>
      <w:r w:rsidR="007575F7">
        <w:t>n « choix » dans une perspective variationnelle</w:t>
      </w:r>
      <w:bookmarkEnd w:id="4"/>
    </w:p>
    <w:p w14:paraId="61E70634" w14:textId="11941D9C" w:rsidR="00984BBD" w:rsidRPr="00DD1F6A" w:rsidRDefault="00125798" w:rsidP="00103862">
      <w:pPr>
        <w:spacing w:line="264" w:lineRule="auto"/>
        <w:ind w:left="567" w:hanging="567"/>
        <w:rPr>
          <w:sz w:val="22"/>
          <w:szCs w:val="22"/>
        </w:rPr>
      </w:pPr>
      <w:r w:rsidRPr="00DD1F6A">
        <w:rPr>
          <w:sz w:val="22"/>
          <w:szCs w:val="22"/>
        </w:rPr>
        <w:t>(</w:t>
      </w:r>
      <w:r w:rsidR="000D4908">
        <w:rPr>
          <w:sz w:val="22"/>
          <w:szCs w:val="22"/>
        </w:rPr>
        <w:t>D</w:t>
      </w:r>
      <w:r w:rsidRPr="00DD1F6A">
        <w:rPr>
          <w:sz w:val="22"/>
          <w:szCs w:val="22"/>
        </w:rPr>
        <w:t>)</w:t>
      </w:r>
      <w:r w:rsidRPr="00DD1F6A">
        <w:rPr>
          <w:sz w:val="22"/>
          <w:szCs w:val="22"/>
        </w:rPr>
        <w:tab/>
      </w:r>
      <w:r w:rsidR="00AA05BD" w:rsidRPr="00DD1F6A">
        <w:rPr>
          <w:sz w:val="22"/>
          <w:szCs w:val="22"/>
        </w:rPr>
        <w:t xml:space="preserve">Davantage que dans l’approche clivée des théories de l’écart […], les figures gagnent à être abordées dans la </w:t>
      </w:r>
      <w:r w:rsidR="00AA05BD" w:rsidRPr="00DD1F6A">
        <w:rPr>
          <w:b/>
          <w:bCs/>
          <w:sz w:val="22"/>
          <w:szCs w:val="22"/>
        </w:rPr>
        <w:t>perspective graduelle des linguistiques variationnelles</w:t>
      </w:r>
      <w:r w:rsidR="00AA05BD" w:rsidRPr="00DD1F6A">
        <w:rPr>
          <w:sz w:val="22"/>
          <w:szCs w:val="22"/>
        </w:rPr>
        <w:t>. […]</w:t>
      </w:r>
      <w:r w:rsidR="00AA05BD" w:rsidRPr="00DD1F6A">
        <w:rPr>
          <w:b/>
          <w:bCs/>
          <w:sz w:val="22"/>
          <w:szCs w:val="22"/>
        </w:rPr>
        <w:t xml:space="preserve"> [L]es locuteurs ont plusieurs choix</w:t>
      </w:r>
      <w:r w:rsidR="00AA05BD" w:rsidRPr="00DD1F6A">
        <w:rPr>
          <w:sz w:val="22"/>
          <w:szCs w:val="22"/>
        </w:rPr>
        <w:t xml:space="preserve">. D’une part, ils peuvent opter pour les </w:t>
      </w:r>
      <w:r w:rsidR="00AA05BD" w:rsidRPr="00087C51">
        <w:rPr>
          <w:b/>
          <w:bCs/>
          <w:i/>
          <w:iCs/>
          <w:sz w:val="22"/>
          <w:szCs w:val="22"/>
        </w:rPr>
        <w:t>variations jugées standardisées</w:t>
      </w:r>
      <w:r w:rsidR="00AA05BD" w:rsidRPr="00DD1F6A">
        <w:rPr>
          <w:sz w:val="22"/>
          <w:szCs w:val="22"/>
        </w:rPr>
        <w:t xml:space="preserve"> […]. Les locuteurs ont cependant toute faculté, à chaque étape de leur discours, pour choisir des </w:t>
      </w:r>
      <w:r w:rsidR="00AA05BD" w:rsidRPr="00087C51">
        <w:rPr>
          <w:b/>
          <w:bCs/>
          <w:i/>
          <w:iCs/>
          <w:sz w:val="22"/>
          <w:szCs w:val="22"/>
        </w:rPr>
        <w:t>variations plus libres</w:t>
      </w:r>
      <w:r w:rsidR="00AA05BD" w:rsidRPr="00DD1F6A">
        <w:rPr>
          <w:sz w:val="22"/>
          <w:szCs w:val="22"/>
        </w:rPr>
        <w:t xml:space="preserve"> </w:t>
      </w:r>
      <w:r w:rsidR="00DB1809" w:rsidRPr="00DD1F6A">
        <w:rPr>
          <w:sz w:val="22"/>
          <w:szCs w:val="22"/>
        </w:rPr>
        <w:t>[…]</w:t>
      </w:r>
      <w:r w:rsidR="00AA05BD" w:rsidRPr="00DD1F6A">
        <w:rPr>
          <w:sz w:val="22"/>
          <w:szCs w:val="22"/>
        </w:rPr>
        <w:t xml:space="preserve">. </w:t>
      </w:r>
      <w:r w:rsidR="00AA05BD" w:rsidRPr="00911895">
        <w:rPr>
          <w:sz w:val="18"/>
          <w:szCs w:val="18"/>
        </w:rPr>
        <w:t>(Bonhomme, 2005, p. 3</w:t>
      </w:r>
      <w:r w:rsidR="007575F7" w:rsidRPr="00911895">
        <w:rPr>
          <w:sz w:val="18"/>
          <w:szCs w:val="18"/>
        </w:rPr>
        <w:t>1</w:t>
      </w:r>
      <w:r w:rsidR="00AA05BD" w:rsidRPr="00911895">
        <w:rPr>
          <w:sz w:val="18"/>
          <w:szCs w:val="18"/>
        </w:rPr>
        <w:t>-33)</w:t>
      </w:r>
    </w:p>
    <w:p w14:paraId="38461842" w14:textId="418FEBD6" w:rsidR="00ED5726" w:rsidRPr="00DD1F6A" w:rsidRDefault="00ED5726" w:rsidP="00103862">
      <w:pPr>
        <w:spacing w:line="264" w:lineRule="auto"/>
        <w:ind w:left="567" w:hanging="567"/>
        <w:rPr>
          <w:sz w:val="22"/>
          <w:szCs w:val="22"/>
        </w:rPr>
      </w:pPr>
      <w:r w:rsidRPr="00DD1F6A">
        <w:rPr>
          <w:sz w:val="22"/>
          <w:szCs w:val="22"/>
        </w:rPr>
        <w:lastRenderedPageBreak/>
        <w:t>(</w:t>
      </w:r>
      <w:r w:rsidR="0021675C">
        <w:rPr>
          <w:sz w:val="22"/>
          <w:szCs w:val="22"/>
        </w:rPr>
        <w:t>5</w:t>
      </w:r>
      <w:r w:rsidRPr="00DD1F6A">
        <w:rPr>
          <w:sz w:val="22"/>
          <w:szCs w:val="22"/>
        </w:rPr>
        <w:t>)</w:t>
      </w:r>
      <w:r w:rsidRPr="00DD1F6A">
        <w:rPr>
          <w:sz w:val="22"/>
          <w:szCs w:val="22"/>
        </w:rPr>
        <w:tab/>
        <w:t xml:space="preserve">Mon grand-père </w:t>
      </w:r>
      <w:r w:rsidRPr="00911895">
        <w:rPr>
          <w:b/>
          <w:bCs/>
          <w:sz w:val="22"/>
          <w:szCs w:val="22"/>
        </w:rPr>
        <w:t>est mort</w:t>
      </w:r>
      <w:r w:rsidRPr="00DD1F6A">
        <w:rPr>
          <w:sz w:val="22"/>
          <w:szCs w:val="22"/>
        </w:rPr>
        <w:t xml:space="preserve"> en ce printemps. Il a été, de son vivant, aimé et respecté de tous. </w:t>
      </w:r>
      <w:r w:rsidRPr="00911895">
        <w:rPr>
          <w:sz w:val="18"/>
          <w:szCs w:val="18"/>
        </w:rPr>
        <w:t>(2011, www.ledevoir.com)</w:t>
      </w:r>
    </w:p>
    <w:p w14:paraId="2A535DF6" w14:textId="31C72AFB" w:rsidR="001B1D03" w:rsidRPr="00DD1F6A" w:rsidRDefault="001B1D03" w:rsidP="00103862">
      <w:pPr>
        <w:spacing w:line="264" w:lineRule="auto"/>
        <w:ind w:left="567" w:hanging="567"/>
        <w:rPr>
          <w:sz w:val="22"/>
          <w:szCs w:val="22"/>
        </w:rPr>
      </w:pPr>
      <w:r w:rsidRPr="00DD1F6A">
        <w:rPr>
          <w:sz w:val="22"/>
          <w:szCs w:val="22"/>
        </w:rPr>
        <w:t>(</w:t>
      </w:r>
      <w:r w:rsidR="0021675C">
        <w:rPr>
          <w:sz w:val="22"/>
          <w:szCs w:val="22"/>
        </w:rPr>
        <w:t>6</w:t>
      </w:r>
      <w:r w:rsidRPr="00DD1F6A">
        <w:rPr>
          <w:sz w:val="22"/>
          <w:szCs w:val="22"/>
        </w:rPr>
        <w:t>)</w:t>
      </w:r>
      <w:r w:rsidRPr="00DD1F6A">
        <w:rPr>
          <w:sz w:val="22"/>
          <w:szCs w:val="22"/>
        </w:rPr>
        <w:tab/>
        <w:t>Cette nuit</w:t>
      </w:r>
      <w:r w:rsidR="00B1330B">
        <w:rPr>
          <w:sz w:val="22"/>
          <w:szCs w:val="22"/>
        </w:rPr>
        <w:t xml:space="preserve"> – </w:t>
      </w:r>
      <w:r w:rsidRPr="00DD1F6A">
        <w:rPr>
          <w:sz w:val="22"/>
          <w:szCs w:val="22"/>
        </w:rPr>
        <w:t>enfin</w:t>
      </w:r>
      <w:r w:rsidR="00B1330B">
        <w:rPr>
          <w:sz w:val="22"/>
          <w:szCs w:val="22"/>
        </w:rPr>
        <w:t>,</w:t>
      </w:r>
      <w:r w:rsidRPr="00DD1F6A">
        <w:rPr>
          <w:sz w:val="22"/>
          <w:szCs w:val="22"/>
        </w:rPr>
        <w:t xml:space="preserve"> hier soir vers 20h15</w:t>
      </w:r>
      <w:r w:rsidR="00B1330B">
        <w:rPr>
          <w:sz w:val="22"/>
          <w:szCs w:val="22"/>
        </w:rPr>
        <w:t xml:space="preserve"> –,</w:t>
      </w:r>
      <w:r w:rsidRPr="00DD1F6A">
        <w:rPr>
          <w:sz w:val="22"/>
          <w:szCs w:val="22"/>
        </w:rPr>
        <w:t xml:space="preserve"> ma grand-mère </w:t>
      </w:r>
      <w:r w:rsidRPr="00911895">
        <w:rPr>
          <w:b/>
          <w:bCs/>
          <w:sz w:val="22"/>
          <w:szCs w:val="22"/>
        </w:rPr>
        <w:t>est décédée</w:t>
      </w:r>
      <w:r w:rsidRPr="00DD1F6A">
        <w:rPr>
          <w:sz w:val="22"/>
          <w:szCs w:val="22"/>
        </w:rPr>
        <w:t xml:space="preserve">. </w:t>
      </w:r>
      <w:r w:rsidRPr="00911895">
        <w:rPr>
          <w:sz w:val="18"/>
          <w:szCs w:val="18"/>
        </w:rPr>
        <w:t>(2020, https://tous.ch)</w:t>
      </w:r>
    </w:p>
    <w:p w14:paraId="6FFEBC4B" w14:textId="6ADFE15B" w:rsidR="00125798" w:rsidRPr="00DD1F6A" w:rsidRDefault="00125798" w:rsidP="00103862">
      <w:pPr>
        <w:spacing w:line="264" w:lineRule="auto"/>
        <w:ind w:left="567" w:hanging="567"/>
        <w:rPr>
          <w:sz w:val="22"/>
          <w:szCs w:val="22"/>
        </w:rPr>
      </w:pPr>
      <w:bookmarkStart w:id="5" w:name="_Hlk65672760"/>
      <w:r w:rsidRPr="00DD1F6A">
        <w:rPr>
          <w:sz w:val="22"/>
          <w:szCs w:val="22"/>
        </w:rPr>
        <w:t>(</w:t>
      </w:r>
      <w:r w:rsidR="0021675C">
        <w:rPr>
          <w:sz w:val="22"/>
          <w:szCs w:val="22"/>
        </w:rPr>
        <w:t>7</w:t>
      </w:r>
      <w:r w:rsidRPr="00DD1F6A">
        <w:rPr>
          <w:sz w:val="22"/>
          <w:szCs w:val="22"/>
        </w:rPr>
        <w:t>)</w:t>
      </w:r>
      <w:r w:rsidRPr="00DD1F6A">
        <w:rPr>
          <w:sz w:val="22"/>
          <w:szCs w:val="22"/>
        </w:rPr>
        <w:tab/>
        <w:t xml:space="preserve">[Mme </w:t>
      </w:r>
      <w:r w:rsidR="002C31BC" w:rsidRPr="00DD1F6A">
        <w:rPr>
          <w:sz w:val="22"/>
          <w:szCs w:val="22"/>
        </w:rPr>
        <w:t>P*</w:t>
      </w:r>
      <w:r w:rsidRPr="00DD1F6A">
        <w:rPr>
          <w:sz w:val="22"/>
          <w:szCs w:val="22"/>
        </w:rPr>
        <w:t xml:space="preserve">] </w:t>
      </w:r>
      <w:r w:rsidRPr="00911895">
        <w:rPr>
          <w:b/>
          <w:bCs/>
          <w:sz w:val="22"/>
          <w:szCs w:val="22"/>
        </w:rPr>
        <w:t>s’en est allée</w:t>
      </w:r>
      <w:r w:rsidRPr="00DD1F6A">
        <w:rPr>
          <w:sz w:val="22"/>
          <w:szCs w:val="22"/>
        </w:rPr>
        <w:t xml:space="preserve"> </w:t>
      </w:r>
      <w:r w:rsidR="004573B5" w:rsidRPr="00DD1F6A">
        <w:rPr>
          <w:sz w:val="22"/>
          <w:szCs w:val="22"/>
        </w:rPr>
        <w:t>[…]</w:t>
      </w:r>
      <w:r w:rsidRPr="00DD1F6A">
        <w:rPr>
          <w:sz w:val="22"/>
          <w:szCs w:val="22"/>
        </w:rPr>
        <w:t xml:space="preserve"> dans sa 91</w:t>
      </w:r>
      <w:r w:rsidRPr="00DD1F6A">
        <w:rPr>
          <w:sz w:val="22"/>
          <w:szCs w:val="22"/>
          <w:vertAlign w:val="superscript"/>
        </w:rPr>
        <w:t>ème</w:t>
      </w:r>
      <w:r w:rsidRPr="00DD1F6A">
        <w:rPr>
          <w:sz w:val="22"/>
          <w:szCs w:val="22"/>
        </w:rPr>
        <w:t xml:space="preserve"> année le mardi 2 février 2021. </w:t>
      </w:r>
      <w:r w:rsidRPr="00911895">
        <w:rPr>
          <w:sz w:val="18"/>
          <w:szCs w:val="18"/>
        </w:rPr>
        <w:t>(2021, http://hommages.ch)</w:t>
      </w:r>
    </w:p>
    <w:bookmarkEnd w:id="5"/>
    <w:p w14:paraId="1000F3A5" w14:textId="10AD7A3B" w:rsidR="001B1D03" w:rsidRPr="00DD1F6A" w:rsidRDefault="001B1D03" w:rsidP="00103862">
      <w:pPr>
        <w:spacing w:after="480" w:line="264" w:lineRule="auto"/>
        <w:ind w:left="567" w:hanging="567"/>
        <w:rPr>
          <w:sz w:val="22"/>
          <w:szCs w:val="22"/>
        </w:rPr>
      </w:pPr>
      <w:r w:rsidRPr="00DD1F6A">
        <w:rPr>
          <w:sz w:val="22"/>
          <w:szCs w:val="22"/>
        </w:rPr>
        <w:t>(</w:t>
      </w:r>
      <w:r w:rsidR="0021675C">
        <w:rPr>
          <w:sz w:val="22"/>
          <w:szCs w:val="22"/>
        </w:rPr>
        <w:t>8</w:t>
      </w:r>
      <w:r w:rsidRPr="00DD1F6A">
        <w:rPr>
          <w:sz w:val="22"/>
          <w:szCs w:val="22"/>
        </w:rPr>
        <w:t>)</w:t>
      </w:r>
      <w:r w:rsidRPr="00DD1F6A">
        <w:rPr>
          <w:sz w:val="22"/>
          <w:szCs w:val="22"/>
        </w:rPr>
        <w:tab/>
        <w:t xml:space="preserve">Solo </w:t>
      </w:r>
      <w:r w:rsidRPr="00911895">
        <w:rPr>
          <w:b/>
          <w:bCs/>
          <w:sz w:val="22"/>
          <w:szCs w:val="22"/>
        </w:rPr>
        <w:t>a clamsé</w:t>
      </w:r>
      <w:r w:rsidRPr="00DD1F6A">
        <w:rPr>
          <w:sz w:val="22"/>
          <w:szCs w:val="22"/>
        </w:rPr>
        <w:t xml:space="preserve">. Le poète rebelle à la silhouette famélique et à la gueule cassée </w:t>
      </w:r>
      <w:r w:rsidRPr="00911895">
        <w:rPr>
          <w:b/>
          <w:bCs/>
          <w:sz w:val="22"/>
          <w:szCs w:val="22"/>
        </w:rPr>
        <w:t>a rendu l’âme</w:t>
      </w:r>
      <w:r w:rsidRPr="00DD1F6A">
        <w:rPr>
          <w:sz w:val="22"/>
          <w:szCs w:val="22"/>
        </w:rPr>
        <w:t xml:space="preserve">, ce dimanche de janvier. </w:t>
      </w:r>
      <w:r w:rsidR="00695A57">
        <w:rPr>
          <w:sz w:val="22"/>
          <w:szCs w:val="22"/>
        </w:rPr>
        <w:t>[…],</w:t>
      </w:r>
      <w:r w:rsidRPr="00DD1F6A">
        <w:rPr>
          <w:sz w:val="22"/>
          <w:szCs w:val="22"/>
        </w:rPr>
        <w:t xml:space="preserve"> Mano Solo, écorché vif à la dégaine de chat mouillé</w:t>
      </w:r>
      <w:r w:rsidR="00471036">
        <w:rPr>
          <w:sz w:val="22"/>
          <w:szCs w:val="22"/>
        </w:rPr>
        <w:t>,</w:t>
      </w:r>
      <w:r w:rsidRPr="00DD1F6A">
        <w:rPr>
          <w:sz w:val="22"/>
          <w:szCs w:val="22"/>
        </w:rPr>
        <w:t xml:space="preserve"> </w:t>
      </w:r>
      <w:r w:rsidRPr="00911895">
        <w:rPr>
          <w:b/>
          <w:bCs/>
          <w:sz w:val="22"/>
          <w:szCs w:val="22"/>
        </w:rPr>
        <w:t>a rejoint les étoiles</w:t>
      </w:r>
      <w:r w:rsidRPr="00DD1F6A">
        <w:rPr>
          <w:sz w:val="22"/>
          <w:szCs w:val="22"/>
        </w:rPr>
        <w:t xml:space="preserve">. Il </w:t>
      </w:r>
      <w:r w:rsidRPr="00911895">
        <w:rPr>
          <w:b/>
          <w:bCs/>
          <w:sz w:val="22"/>
          <w:szCs w:val="22"/>
        </w:rPr>
        <w:t>nous a quittés</w:t>
      </w:r>
      <w:r w:rsidRPr="00DD1F6A">
        <w:rPr>
          <w:sz w:val="22"/>
          <w:szCs w:val="22"/>
        </w:rPr>
        <w:t xml:space="preserve"> à Paris</w:t>
      </w:r>
      <w:r w:rsidR="00471036">
        <w:rPr>
          <w:sz w:val="22"/>
          <w:szCs w:val="22"/>
        </w:rPr>
        <w:t>,</w:t>
      </w:r>
      <w:r w:rsidRPr="00DD1F6A">
        <w:rPr>
          <w:sz w:val="22"/>
          <w:szCs w:val="22"/>
        </w:rPr>
        <w:t xml:space="preserve"> à l’âge de 46 ans […]. </w:t>
      </w:r>
      <w:r w:rsidRPr="00911895">
        <w:rPr>
          <w:sz w:val="18"/>
          <w:szCs w:val="18"/>
        </w:rPr>
        <w:t>(2010, www.gala.fr)</w:t>
      </w:r>
    </w:p>
    <w:p w14:paraId="4FAE7EBB" w14:textId="470B6801" w:rsidR="003D0889" w:rsidRPr="003D0889" w:rsidRDefault="00911895" w:rsidP="00103862">
      <w:pPr>
        <w:pStyle w:val="Titre2"/>
        <w:spacing w:before="0" w:line="264" w:lineRule="auto"/>
      </w:pPr>
      <w:bookmarkStart w:id="6" w:name="_Toc69287017"/>
      <w:r>
        <w:t>IV</w:t>
      </w:r>
      <w:r w:rsidR="003D0889" w:rsidRPr="003D0889">
        <w:t xml:space="preserve">. </w:t>
      </w:r>
      <w:bookmarkEnd w:id="6"/>
      <w:r w:rsidR="002C3C74">
        <w:t>Proposition de définition</w:t>
      </w:r>
    </w:p>
    <w:p w14:paraId="232C00C9" w14:textId="20960F79" w:rsidR="007A1B19" w:rsidRPr="00466E88" w:rsidRDefault="001F5618" w:rsidP="00103862">
      <w:pPr>
        <w:spacing w:line="264" w:lineRule="auto"/>
        <w:ind w:left="567" w:hanging="567"/>
        <w:rPr>
          <w:sz w:val="22"/>
          <w:szCs w:val="22"/>
        </w:rPr>
      </w:pPr>
      <w:r w:rsidRPr="00466E88">
        <w:rPr>
          <w:sz w:val="22"/>
          <w:szCs w:val="22"/>
        </w:rPr>
        <w:t>(</w:t>
      </w:r>
      <w:r w:rsidR="00921A6F">
        <w:rPr>
          <w:sz w:val="22"/>
          <w:szCs w:val="22"/>
        </w:rPr>
        <w:t>E</w:t>
      </w:r>
      <w:r w:rsidRPr="00466E88">
        <w:rPr>
          <w:sz w:val="22"/>
          <w:szCs w:val="22"/>
        </w:rPr>
        <w:t>)</w:t>
      </w:r>
      <w:r w:rsidRPr="00466E88">
        <w:rPr>
          <w:sz w:val="22"/>
          <w:szCs w:val="22"/>
        </w:rPr>
        <w:tab/>
      </w:r>
      <w:r w:rsidR="007A1B19" w:rsidRPr="00466E88">
        <w:rPr>
          <w:sz w:val="22"/>
          <w:szCs w:val="22"/>
        </w:rPr>
        <w:t>Une</w:t>
      </w:r>
      <w:r w:rsidR="007A1B19" w:rsidRPr="00466E88">
        <w:rPr>
          <w:b/>
          <w:bCs/>
          <w:sz w:val="22"/>
          <w:szCs w:val="22"/>
        </w:rPr>
        <w:t xml:space="preserve"> figure </w:t>
      </w:r>
      <w:r w:rsidR="007A1B19" w:rsidRPr="00466E88">
        <w:rPr>
          <w:sz w:val="22"/>
          <w:szCs w:val="22"/>
        </w:rPr>
        <w:t>est une</w:t>
      </w:r>
      <w:r w:rsidR="007A1B19" w:rsidRPr="00466E88">
        <w:rPr>
          <w:b/>
          <w:bCs/>
          <w:sz w:val="22"/>
          <w:szCs w:val="22"/>
        </w:rPr>
        <w:t xml:space="preserve"> forme discursive marquée, libre </w:t>
      </w:r>
      <w:r w:rsidR="007A1B19" w:rsidRPr="00466E88">
        <w:rPr>
          <w:sz w:val="22"/>
          <w:szCs w:val="22"/>
        </w:rPr>
        <w:t xml:space="preserve">et </w:t>
      </w:r>
      <w:r w:rsidR="007A1B19" w:rsidRPr="00466E88">
        <w:rPr>
          <w:b/>
          <w:bCs/>
          <w:sz w:val="22"/>
          <w:szCs w:val="22"/>
        </w:rPr>
        <w:t xml:space="preserve">mesurable </w:t>
      </w:r>
      <w:r w:rsidR="007A1B19" w:rsidRPr="00466E88">
        <w:rPr>
          <w:sz w:val="22"/>
          <w:szCs w:val="22"/>
        </w:rPr>
        <w:t>qui</w:t>
      </w:r>
      <w:r w:rsidR="007A1B19" w:rsidRPr="00466E88">
        <w:rPr>
          <w:b/>
          <w:bCs/>
          <w:sz w:val="22"/>
          <w:szCs w:val="22"/>
        </w:rPr>
        <w:t xml:space="preserve"> renforce le rendement </w:t>
      </w:r>
      <w:r w:rsidR="007A1B19" w:rsidRPr="00466E88">
        <w:rPr>
          <w:sz w:val="22"/>
          <w:szCs w:val="22"/>
        </w:rPr>
        <w:t xml:space="preserve">des énoncés. </w:t>
      </w:r>
      <w:r w:rsidR="007A1B19" w:rsidRPr="00466E88">
        <w:rPr>
          <w:sz w:val="18"/>
          <w:szCs w:val="18"/>
        </w:rPr>
        <w:t>(</w:t>
      </w:r>
      <w:r w:rsidR="00921A6F">
        <w:rPr>
          <w:sz w:val="18"/>
          <w:szCs w:val="18"/>
        </w:rPr>
        <w:t>Bonhomme, 1998, p. 7)</w:t>
      </w:r>
    </w:p>
    <w:p w14:paraId="169516BB" w14:textId="1A3728CF" w:rsidR="00866164" w:rsidRPr="00466E88" w:rsidRDefault="00866164" w:rsidP="00103862">
      <w:pPr>
        <w:spacing w:line="264" w:lineRule="auto"/>
        <w:ind w:left="567" w:hanging="567"/>
        <w:rPr>
          <w:sz w:val="22"/>
          <w:szCs w:val="22"/>
        </w:rPr>
      </w:pPr>
      <w:r w:rsidRPr="00466E88">
        <w:rPr>
          <w:sz w:val="22"/>
          <w:szCs w:val="22"/>
        </w:rPr>
        <w:t>(</w:t>
      </w:r>
      <w:r w:rsidR="00D94193">
        <w:rPr>
          <w:sz w:val="22"/>
          <w:szCs w:val="22"/>
        </w:rPr>
        <w:t>F</w:t>
      </w:r>
      <w:r w:rsidRPr="00466E88">
        <w:rPr>
          <w:sz w:val="22"/>
          <w:szCs w:val="22"/>
        </w:rPr>
        <w:t>)</w:t>
      </w:r>
      <w:r w:rsidRPr="00466E88">
        <w:rPr>
          <w:sz w:val="22"/>
          <w:szCs w:val="22"/>
        </w:rPr>
        <w:tab/>
      </w:r>
      <w:r w:rsidR="00DB1809" w:rsidRPr="002779A9">
        <w:rPr>
          <w:b/>
          <w:bCs/>
          <w:sz w:val="22"/>
          <w:szCs w:val="22"/>
          <w:u w:val="single"/>
        </w:rPr>
        <w:t>Une forme discursive marquée</w:t>
      </w:r>
      <w:r w:rsidR="00DB1809" w:rsidRPr="00466E88">
        <w:rPr>
          <w:b/>
          <w:bCs/>
          <w:sz w:val="22"/>
          <w:szCs w:val="22"/>
        </w:rPr>
        <w:t>.</w:t>
      </w:r>
      <w:r w:rsidR="00DB1809" w:rsidRPr="00466E88">
        <w:rPr>
          <w:sz w:val="22"/>
          <w:szCs w:val="22"/>
        </w:rPr>
        <w:t xml:space="preserve"> </w:t>
      </w:r>
      <w:r w:rsidRPr="00466E88">
        <w:rPr>
          <w:sz w:val="22"/>
          <w:szCs w:val="22"/>
        </w:rPr>
        <w:t xml:space="preserve">Une figure est un segment d’énoncé dont on perçoit d’emblée la </w:t>
      </w:r>
      <w:r w:rsidRPr="00466E88">
        <w:rPr>
          <w:b/>
          <w:bCs/>
          <w:sz w:val="22"/>
          <w:szCs w:val="22"/>
        </w:rPr>
        <w:t>spécificité</w:t>
      </w:r>
      <w:r w:rsidRPr="00466E88">
        <w:rPr>
          <w:sz w:val="22"/>
          <w:szCs w:val="22"/>
        </w:rPr>
        <w:t>.</w:t>
      </w:r>
      <w:r w:rsidR="00DB1809" w:rsidRPr="00466E88">
        <w:rPr>
          <w:sz w:val="22"/>
          <w:szCs w:val="22"/>
        </w:rPr>
        <w:t xml:space="preserve"> </w:t>
      </w:r>
      <w:r w:rsidR="00ED5726" w:rsidRPr="00466E88">
        <w:rPr>
          <w:sz w:val="18"/>
          <w:szCs w:val="18"/>
        </w:rPr>
        <w:t>(Bonhomme, 1998, p. 6)</w:t>
      </w:r>
    </w:p>
    <w:p w14:paraId="6CBE17CD" w14:textId="2F5362D2" w:rsidR="00D94193" w:rsidRPr="005C244A" w:rsidRDefault="00D94193" w:rsidP="00D94193">
      <w:pPr>
        <w:spacing w:line="264" w:lineRule="auto"/>
        <w:ind w:left="567" w:hanging="567"/>
        <w:rPr>
          <w:sz w:val="22"/>
          <w:szCs w:val="22"/>
        </w:rPr>
      </w:pPr>
      <w:r w:rsidRPr="00466E88">
        <w:rPr>
          <w:sz w:val="22"/>
          <w:szCs w:val="22"/>
        </w:rPr>
        <w:t>(</w:t>
      </w:r>
      <w:r w:rsidR="0021675C">
        <w:rPr>
          <w:sz w:val="22"/>
          <w:szCs w:val="22"/>
        </w:rPr>
        <w:t>9)</w:t>
      </w:r>
      <w:r w:rsidRPr="00466E88">
        <w:rPr>
          <w:sz w:val="22"/>
          <w:szCs w:val="22"/>
        </w:rPr>
        <w:tab/>
      </w:r>
      <w:r w:rsidRPr="005C244A">
        <w:rPr>
          <w:sz w:val="22"/>
          <w:szCs w:val="22"/>
        </w:rPr>
        <w:t>Voyez-vous une solution, vous</w:t>
      </w:r>
      <w:r>
        <w:rPr>
          <w:sz w:val="22"/>
          <w:szCs w:val="22"/>
        </w:rPr>
        <w:t xml:space="preserve"> [à la crise écologique]</w:t>
      </w:r>
      <w:r w:rsidRPr="005C244A">
        <w:rPr>
          <w:sz w:val="22"/>
          <w:szCs w:val="22"/>
        </w:rPr>
        <w:t xml:space="preserve"> ? Je vous pose la question parce que moi, je n’en distingue aucune. Ma seule consolation </w:t>
      </w:r>
      <w:r w:rsidR="006C5581">
        <w:rPr>
          <w:sz w:val="22"/>
          <w:szCs w:val="22"/>
        </w:rPr>
        <w:t>[…],</w:t>
      </w:r>
      <w:r w:rsidRPr="005C244A">
        <w:rPr>
          <w:sz w:val="22"/>
          <w:szCs w:val="22"/>
        </w:rPr>
        <w:t xml:space="preserve"> c’est que je </w:t>
      </w:r>
      <w:r w:rsidRPr="00AE784F">
        <w:rPr>
          <w:b/>
          <w:bCs/>
          <w:sz w:val="22"/>
          <w:szCs w:val="22"/>
        </w:rPr>
        <w:t>mangerai des pissenlits par la racine</w:t>
      </w:r>
      <w:r w:rsidRPr="005C244A">
        <w:rPr>
          <w:sz w:val="22"/>
          <w:szCs w:val="22"/>
        </w:rPr>
        <w:t xml:space="preserve"> avant que ne survienne la débâcle finale.</w:t>
      </w:r>
      <w:r>
        <w:rPr>
          <w:sz w:val="22"/>
          <w:szCs w:val="22"/>
        </w:rPr>
        <w:t xml:space="preserve"> </w:t>
      </w:r>
      <w:r w:rsidRPr="00AE784F">
        <w:rPr>
          <w:sz w:val="18"/>
          <w:szCs w:val="18"/>
        </w:rPr>
        <w:t>(2017, https://les-maudits-vents.blog4ever.com)</w:t>
      </w:r>
    </w:p>
    <w:p w14:paraId="7C740E56" w14:textId="2F6B0C7C" w:rsidR="00D01D3F" w:rsidRPr="00466E88" w:rsidRDefault="00D01D3F" w:rsidP="00103862">
      <w:pPr>
        <w:spacing w:line="264" w:lineRule="auto"/>
        <w:ind w:left="567" w:hanging="567"/>
        <w:rPr>
          <w:sz w:val="18"/>
          <w:szCs w:val="18"/>
        </w:rPr>
      </w:pPr>
      <w:r w:rsidRPr="00466E88">
        <w:rPr>
          <w:sz w:val="22"/>
          <w:szCs w:val="22"/>
        </w:rPr>
        <w:t>(1</w:t>
      </w:r>
      <w:r w:rsidR="0021675C">
        <w:rPr>
          <w:sz w:val="22"/>
          <w:szCs w:val="22"/>
        </w:rPr>
        <w:t>0</w:t>
      </w:r>
      <w:r w:rsidRPr="00466E88">
        <w:rPr>
          <w:sz w:val="22"/>
          <w:szCs w:val="22"/>
        </w:rPr>
        <w:t>)</w:t>
      </w:r>
      <w:r w:rsidRPr="00466E88">
        <w:rPr>
          <w:sz w:val="22"/>
          <w:szCs w:val="22"/>
        </w:rPr>
        <w:tab/>
        <w:t>Et j’</w:t>
      </w:r>
      <w:r w:rsidRPr="00466E88">
        <w:rPr>
          <w:b/>
          <w:bCs/>
          <w:sz w:val="22"/>
          <w:szCs w:val="22"/>
        </w:rPr>
        <w:t>ai</w:t>
      </w:r>
      <w:r w:rsidRPr="00466E88">
        <w:rPr>
          <w:sz w:val="22"/>
          <w:szCs w:val="22"/>
        </w:rPr>
        <w:t xml:space="preserve"> deux fois vainqueur </w:t>
      </w:r>
      <w:r w:rsidRPr="00466E88">
        <w:rPr>
          <w:b/>
          <w:bCs/>
          <w:sz w:val="22"/>
          <w:szCs w:val="22"/>
        </w:rPr>
        <w:t>traversé l’Achéron</w:t>
      </w:r>
      <w:r w:rsidRPr="00466E88">
        <w:rPr>
          <w:sz w:val="22"/>
          <w:szCs w:val="22"/>
        </w:rPr>
        <w:t xml:space="preserve">. </w:t>
      </w:r>
      <w:r w:rsidRPr="00466E88">
        <w:rPr>
          <w:sz w:val="18"/>
          <w:szCs w:val="18"/>
        </w:rPr>
        <w:t>(Nerval, « El Desdichado », 1854)</w:t>
      </w:r>
    </w:p>
    <w:p w14:paraId="609A0606" w14:textId="6CBE5F70" w:rsidR="00685EC3" w:rsidRDefault="00ED5726" w:rsidP="00103862">
      <w:pPr>
        <w:spacing w:line="264" w:lineRule="auto"/>
        <w:ind w:left="567" w:hanging="567"/>
        <w:rPr>
          <w:sz w:val="22"/>
          <w:szCs w:val="22"/>
        </w:rPr>
      </w:pPr>
      <w:r w:rsidRPr="00466E88">
        <w:rPr>
          <w:sz w:val="22"/>
          <w:szCs w:val="22"/>
        </w:rPr>
        <w:t>(</w:t>
      </w:r>
      <w:r w:rsidR="00D94193">
        <w:rPr>
          <w:sz w:val="22"/>
          <w:szCs w:val="22"/>
        </w:rPr>
        <w:t>G</w:t>
      </w:r>
      <w:r w:rsidRPr="00466E88">
        <w:rPr>
          <w:sz w:val="22"/>
          <w:szCs w:val="22"/>
        </w:rPr>
        <w:t>)</w:t>
      </w:r>
      <w:r w:rsidRPr="00466E88">
        <w:rPr>
          <w:b/>
          <w:bCs/>
          <w:sz w:val="22"/>
          <w:szCs w:val="22"/>
        </w:rPr>
        <w:tab/>
      </w:r>
      <w:r w:rsidR="00DB1809" w:rsidRPr="009B31ED">
        <w:rPr>
          <w:b/>
          <w:bCs/>
          <w:sz w:val="22"/>
          <w:szCs w:val="22"/>
          <w:u w:val="single"/>
        </w:rPr>
        <w:t>Une forme discursive libre</w:t>
      </w:r>
      <w:r w:rsidR="00DB1809" w:rsidRPr="00466E88">
        <w:rPr>
          <w:b/>
          <w:bCs/>
          <w:sz w:val="22"/>
          <w:szCs w:val="22"/>
        </w:rPr>
        <w:t>.</w:t>
      </w:r>
      <w:r w:rsidR="00DB1809" w:rsidRPr="00466E88">
        <w:rPr>
          <w:sz w:val="22"/>
          <w:szCs w:val="22"/>
        </w:rPr>
        <w:t xml:space="preserve"> Une figure est </w:t>
      </w:r>
      <w:r w:rsidR="00DB1809" w:rsidRPr="00466E88">
        <w:rPr>
          <w:b/>
          <w:bCs/>
          <w:sz w:val="22"/>
          <w:szCs w:val="22"/>
        </w:rPr>
        <w:t>facultative</w:t>
      </w:r>
      <w:r w:rsidR="00DB1809" w:rsidRPr="00466E88">
        <w:rPr>
          <w:sz w:val="22"/>
          <w:szCs w:val="22"/>
        </w:rPr>
        <w:t>, elle résulte d’un choix de la part de son producteur.</w:t>
      </w:r>
      <w:r w:rsidRPr="00466E88">
        <w:rPr>
          <w:sz w:val="22"/>
          <w:szCs w:val="22"/>
        </w:rPr>
        <w:t xml:space="preserve"> </w:t>
      </w:r>
      <w:r w:rsidRPr="00957E27">
        <w:rPr>
          <w:sz w:val="18"/>
          <w:szCs w:val="18"/>
        </w:rPr>
        <w:t>(Bonhomme, 1998, p. 6)</w:t>
      </w:r>
    </w:p>
    <w:p w14:paraId="18A9E0E3" w14:textId="5338A1C7" w:rsidR="00D01D3F" w:rsidRPr="00466E88" w:rsidRDefault="00D01D3F" w:rsidP="00103862">
      <w:pPr>
        <w:spacing w:after="0" w:line="264" w:lineRule="auto"/>
        <w:ind w:left="567" w:hanging="567"/>
        <w:rPr>
          <w:sz w:val="22"/>
          <w:szCs w:val="22"/>
        </w:rPr>
      </w:pPr>
      <w:r w:rsidRPr="00466E88">
        <w:rPr>
          <w:sz w:val="22"/>
          <w:szCs w:val="22"/>
        </w:rPr>
        <w:t>(1</w:t>
      </w:r>
      <w:r w:rsidR="0021675C">
        <w:rPr>
          <w:sz w:val="22"/>
          <w:szCs w:val="22"/>
        </w:rPr>
        <w:t>1</w:t>
      </w:r>
      <w:r w:rsidRPr="00466E88">
        <w:rPr>
          <w:sz w:val="22"/>
          <w:szCs w:val="22"/>
        </w:rPr>
        <w:t>)</w:t>
      </w:r>
      <w:r w:rsidRPr="00466E88">
        <w:rPr>
          <w:sz w:val="22"/>
          <w:szCs w:val="22"/>
        </w:rPr>
        <w:tab/>
        <w:t>J’ai encore toute ma tête</w:t>
      </w:r>
    </w:p>
    <w:p w14:paraId="48251624" w14:textId="20172DB3" w:rsidR="00D01D3F" w:rsidRPr="00466E88" w:rsidRDefault="00D01D3F" w:rsidP="00103862">
      <w:pPr>
        <w:spacing w:after="0" w:line="264" w:lineRule="auto"/>
        <w:ind w:left="567"/>
        <w:rPr>
          <w:sz w:val="22"/>
          <w:szCs w:val="22"/>
        </w:rPr>
      </w:pPr>
      <w:r w:rsidRPr="00466E88">
        <w:rPr>
          <w:sz w:val="22"/>
          <w:szCs w:val="22"/>
        </w:rPr>
        <w:t>Elle est remplie d’souvenirs</w:t>
      </w:r>
    </w:p>
    <w:p w14:paraId="51CF4D53" w14:textId="697951CD" w:rsidR="00D01D3F" w:rsidRPr="00466E88" w:rsidRDefault="00D01D3F" w:rsidP="00103862">
      <w:pPr>
        <w:spacing w:after="0" w:line="264" w:lineRule="auto"/>
        <w:ind w:left="567"/>
        <w:rPr>
          <w:sz w:val="22"/>
          <w:szCs w:val="22"/>
        </w:rPr>
      </w:pPr>
      <w:r w:rsidRPr="00466E88">
        <w:rPr>
          <w:sz w:val="22"/>
          <w:szCs w:val="22"/>
        </w:rPr>
        <w:t>De gens que j’ai vus naître</w:t>
      </w:r>
    </w:p>
    <w:p w14:paraId="18D658B9" w14:textId="19353137" w:rsidR="00D01D3F" w:rsidRPr="00466E88" w:rsidRDefault="00D01D3F" w:rsidP="00103862">
      <w:pPr>
        <w:spacing w:after="0" w:line="264" w:lineRule="auto"/>
        <w:ind w:left="567"/>
        <w:rPr>
          <w:sz w:val="22"/>
          <w:szCs w:val="22"/>
        </w:rPr>
      </w:pPr>
      <w:r w:rsidRPr="00466E88">
        <w:rPr>
          <w:sz w:val="22"/>
          <w:szCs w:val="22"/>
        </w:rPr>
        <w:t xml:space="preserve">Puis que j’ai vus </w:t>
      </w:r>
      <w:r w:rsidRPr="00685EC3">
        <w:rPr>
          <w:i/>
          <w:iCs/>
          <w:sz w:val="22"/>
          <w:szCs w:val="22"/>
        </w:rPr>
        <w:t>mourir</w:t>
      </w:r>
      <w:r w:rsidRPr="00466E88">
        <w:rPr>
          <w:sz w:val="22"/>
          <w:szCs w:val="22"/>
        </w:rPr>
        <w:t xml:space="preserve"> […]</w:t>
      </w:r>
    </w:p>
    <w:p w14:paraId="400DBDAD" w14:textId="6A4E8FA2" w:rsidR="00D01D3F" w:rsidRPr="00466E88" w:rsidRDefault="00D01D3F" w:rsidP="00103862">
      <w:pPr>
        <w:spacing w:after="0" w:line="264" w:lineRule="auto"/>
        <w:ind w:left="567"/>
        <w:rPr>
          <w:sz w:val="22"/>
          <w:szCs w:val="22"/>
        </w:rPr>
      </w:pPr>
      <w:r w:rsidRPr="00466E88">
        <w:rPr>
          <w:sz w:val="22"/>
          <w:szCs w:val="22"/>
        </w:rPr>
        <w:t>J’ai eu un bon mari</w:t>
      </w:r>
    </w:p>
    <w:p w14:paraId="6A327ED2" w14:textId="6789F7EF" w:rsidR="00D01D3F" w:rsidRPr="00466E88" w:rsidRDefault="00D01D3F" w:rsidP="00103862">
      <w:pPr>
        <w:tabs>
          <w:tab w:val="left" w:pos="6610"/>
        </w:tabs>
        <w:spacing w:after="0" w:line="264" w:lineRule="auto"/>
        <w:ind w:left="567"/>
        <w:rPr>
          <w:sz w:val="22"/>
          <w:szCs w:val="22"/>
        </w:rPr>
      </w:pPr>
      <w:r w:rsidRPr="00466E88">
        <w:rPr>
          <w:sz w:val="22"/>
          <w:szCs w:val="22"/>
        </w:rPr>
        <w:t>Et quatre beaux enfants</w:t>
      </w:r>
      <w:r w:rsidR="00B33912">
        <w:rPr>
          <w:sz w:val="22"/>
          <w:szCs w:val="22"/>
        </w:rPr>
        <w:tab/>
      </w:r>
    </w:p>
    <w:p w14:paraId="2E382A7D" w14:textId="5DA7B577" w:rsidR="00D01D3F" w:rsidRPr="00685EC3" w:rsidRDefault="00D01D3F" w:rsidP="00103862">
      <w:pPr>
        <w:spacing w:after="0" w:line="264" w:lineRule="auto"/>
        <w:ind w:left="567"/>
        <w:rPr>
          <w:b/>
          <w:bCs/>
          <w:sz w:val="22"/>
          <w:szCs w:val="22"/>
        </w:rPr>
      </w:pPr>
      <w:r w:rsidRPr="00466E88">
        <w:rPr>
          <w:sz w:val="22"/>
          <w:szCs w:val="22"/>
        </w:rPr>
        <w:t xml:space="preserve">Mais tout l’monde </w:t>
      </w:r>
      <w:r w:rsidRPr="00685EC3">
        <w:rPr>
          <w:b/>
          <w:bCs/>
          <w:sz w:val="22"/>
          <w:szCs w:val="22"/>
        </w:rPr>
        <w:t>est parti</w:t>
      </w:r>
    </w:p>
    <w:p w14:paraId="28ADBDA2" w14:textId="62891114" w:rsidR="00D01D3F" w:rsidRPr="00466E88" w:rsidRDefault="00D01D3F" w:rsidP="00103862">
      <w:pPr>
        <w:spacing w:line="264" w:lineRule="auto"/>
        <w:ind w:left="567"/>
        <w:rPr>
          <w:sz w:val="22"/>
          <w:szCs w:val="22"/>
        </w:rPr>
      </w:pPr>
      <w:r w:rsidRPr="00685EC3">
        <w:rPr>
          <w:b/>
          <w:bCs/>
          <w:sz w:val="22"/>
          <w:szCs w:val="22"/>
        </w:rPr>
        <w:t>Dormir au firmament</w:t>
      </w:r>
      <w:r w:rsidRPr="00466E88">
        <w:rPr>
          <w:sz w:val="22"/>
          <w:szCs w:val="22"/>
        </w:rPr>
        <w:t xml:space="preserve"> </w:t>
      </w:r>
      <w:r w:rsidRPr="00685EC3">
        <w:rPr>
          <w:sz w:val="18"/>
          <w:szCs w:val="18"/>
        </w:rPr>
        <w:t>(Lynda Lemay, « La centenaire », 2002)</w:t>
      </w:r>
    </w:p>
    <w:p w14:paraId="159B7FF0" w14:textId="2BBA24B4" w:rsidR="00DB1809" w:rsidRPr="00466E88" w:rsidRDefault="00ED5726" w:rsidP="00103862">
      <w:pPr>
        <w:spacing w:line="264" w:lineRule="auto"/>
        <w:ind w:left="567" w:hanging="567"/>
        <w:rPr>
          <w:sz w:val="22"/>
          <w:szCs w:val="22"/>
        </w:rPr>
      </w:pPr>
      <w:r w:rsidRPr="00466E88">
        <w:rPr>
          <w:sz w:val="22"/>
          <w:szCs w:val="22"/>
        </w:rPr>
        <w:t>(</w:t>
      </w:r>
      <w:r w:rsidR="00D94193">
        <w:rPr>
          <w:sz w:val="22"/>
          <w:szCs w:val="22"/>
        </w:rPr>
        <w:t>H</w:t>
      </w:r>
      <w:r w:rsidRPr="00466E88">
        <w:rPr>
          <w:sz w:val="22"/>
          <w:szCs w:val="22"/>
        </w:rPr>
        <w:t>)</w:t>
      </w:r>
      <w:r w:rsidRPr="00466E88">
        <w:rPr>
          <w:sz w:val="22"/>
          <w:szCs w:val="22"/>
        </w:rPr>
        <w:tab/>
      </w:r>
      <w:r w:rsidR="00DB1809" w:rsidRPr="00B33912">
        <w:rPr>
          <w:b/>
          <w:bCs/>
          <w:sz w:val="22"/>
          <w:szCs w:val="22"/>
          <w:u w:val="single"/>
        </w:rPr>
        <w:t>Une forme discursive mesurable</w:t>
      </w:r>
      <w:r w:rsidR="00DB1809" w:rsidRPr="00466E88">
        <w:rPr>
          <w:b/>
          <w:bCs/>
          <w:sz w:val="22"/>
          <w:szCs w:val="22"/>
        </w:rPr>
        <w:t>.</w:t>
      </w:r>
      <w:r w:rsidR="00DB1809" w:rsidRPr="00466E88">
        <w:rPr>
          <w:sz w:val="22"/>
          <w:szCs w:val="22"/>
        </w:rPr>
        <w:t xml:space="preserve"> Tout en étant libre, une figure n’est pas anarchique. Elle s’intègre dans des </w:t>
      </w:r>
      <w:r w:rsidR="00DB1809" w:rsidRPr="00466E88">
        <w:rPr>
          <w:b/>
          <w:bCs/>
          <w:sz w:val="22"/>
          <w:szCs w:val="22"/>
        </w:rPr>
        <w:t>structures caractéristiques</w:t>
      </w:r>
      <w:r w:rsidR="00DB1809" w:rsidRPr="00466E88">
        <w:rPr>
          <w:sz w:val="22"/>
          <w:szCs w:val="22"/>
        </w:rPr>
        <w:t xml:space="preserve"> qui se </w:t>
      </w:r>
      <w:r w:rsidR="004573B5" w:rsidRPr="00466E88">
        <w:rPr>
          <w:sz w:val="22"/>
          <w:szCs w:val="22"/>
        </w:rPr>
        <w:t>répètent</w:t>
      </w:r>
      <w:r w:rsidR="00DB1809" w:rsidRPr="00466E88">
        <w:rPr>
          <w:sz w:val="22"/>
          <w:szCs w:val="22"/>
        </w:rPr>
        <w:t xml:space="preserve"> à travers les énoncés, qu’on peut reconnaître, évaluer et répertorier.</w:t>
      </w:r>
      <w:r w:rsidRPr="00466E88">
        <w:rPr>
          <w:sz w:val="22"/>
          <w:szCs w:val="22"/>
        </w:rPr>
        <w:t xml:space="preserve"> </w:t>
      </w:r>
      <w:r w:rsidRPr="00685EC3">
        <w:rPr>
          <w:sz w:val="18"/>
          <w:szCs w:val="18"/>
        </w:rPr>
        <w:t>(Bonhomme, 1998, p. 6)</w:t>
      </w:r>
    </w:p>
    <w:p w14:paraId="075D4160" w14:textId="17C0A8BF" w:rsidR="00D01D3F" w:rsidRPr="00466E88" w:rsidRDefault="00D01D3F" w:rsidP="00103862">
      <w:pPr>
        <w:spacing w:line="264" w:lineRule="auto"/>
        <w:ind w:left="567" w:hanging="567"/>
        <w:rPr>
          <w:sz w:val="22"/>
          <w:szCs w:val="22"/>
        </w:rPr>
      </w:pPr>
      <w:r w:rsidRPr="00466E88">
        <w:rPr>
          <w:sz w:val="22"/>
          <w:szCs w:val="22"/>
        </w:rPr>
        <w:t>(1</w:t>
      </w:r>
      <w:r w:rsidR="0021675C">
        <w:rPr>
          <w:sz w:val="22"/>
          <w:szCs w:val="22"/>
        </w:rPr>
        <w:t>2</w:t>
      </w:r>
      <w:r w:rsidRPr="00466E88">
        <w:rPr>
          <w:sz w:val="22"/>
          <w:szCs w:val="22"/>
        </w:rPr>
        <w:t>)</w:t>
      </w:r>
      <w:r w:rsidRPr="00466E88">
        <w:rPr>
          <w:sz w:val="22"/>
          <w:szCs w:val="22"/>
        </w:rPr>
        <w:tab/>
        <w:t xml:space="preserve">Elle est mimi Miss </w:t>
      </w:r>
      <w:r w:rsidR="00685EC3">
        <w:rPr>
          <w:sz w:val="22"/>
          <w:szCs w:val="22"/>
        </w:rPr>
        <w:t>France,</w:t>
      </w:r>
      <w:r w:rsidRPr="00466E88">
        <w:rPr>
          <w:sz w:val="22"/>
          <w:szCs w:val="22"/>
        </w:rPr>
        <w:t xml:space="preserve"> mais </w:t>
      </w:r>
      <w:r w:rsidRPr="00685EC3">
        <w:rPr>
          <w:b/>
          <w:bCs/>
          <w:sz w:val="22"/>
          <w:szCs w:val="22"/>
        </w:rPr>
        <w:t>elle est pas tr</w:t>
      </w:r>
      <w:r w:rsidR="0021522E">
        <w:rPr>
          <w:b/>
          <w:bCs/>
          <w:sz w:val="22"/>
          <w:szCs w:val="22"/>
        </w:rPr>
        <w:t>è</w:t>
      </w:r>
      <w:r w:rsidRPr="00685EC3">
        <w:rPr>
          <w:b/>
          <w:bCs/>
          <w:sz w:val="22"/>
          <w:szCs w:val="22"/>
        </w:rPr>
        <w:t>s fut</w:t>
      </w:r>
      <w:r w:rsidR="0021522E">
        <w:rPr>
          <w:b/>
          <w:bCs/>
          <w:sz w:val="22"/>
          <w:szCs w:val="22"/>
        </w:rPr>
        <w:t>e-</w:t>
      </w:r>
      <w:r w:rsidRPr="00685EC3">
        <w:rPr>
          <w:b/>
          <w:bCs/>
          <w:sz w:val="22"/>
          <w:szCs w:val="22"/>
        </w:rPr>
        <w:t>fut</w:t>
      </w:r>
      <w:r w:rsidR="0021522E">
        <w:rPr>
          <w:b/>
          <w:bCs/>
          <w:sz w:val="22"/>
          <w:szCs w:val="22"/>
        </w:rPr>
        <w:t>e</w:t>
      </w:r>
      <w:r w:rsidRPr="00466E88">
        <w:rPr>
          <w:sz w:val="22"/>
          <w:szCs w:val="22"/>
        </w:rPr>
        <w:t xml:space="preserve">. </w:t>
      </w:r>
      <w:r w:rsidRPr="00685EC3">
        <w:rPr>
          <w:sz w:val="18"/>
          <w:szCs w:val="18"/>
        </w:rPr>
        <w:t>(2020, www.nextplz.fr)</w:t>
      </w:r>
    </w:p>
    <w:p w14:paraId="1FA1C63C" w14:textId="0A1687EB" w:rsidR="00D01D3F" w:rsidRPr="00466E88" w:rsidRDefault="00D01D3F" w:rsidP="00103862">
      <w:pPr>
        <w:spacing w:line="264" w:lineRule="auto"/>
        <w:ind w:left="567" w:hanging="567"/>
        <w:rPr>
          <w:sz w:val="22"/>
          <w:szCs w:val="22"/>
        </w:rPr>
      </w:pPr>
      <w:r w:rsidRPr="00466E88">
        <w:rPr>
          <w:sz w:val="22"/>
          <w:szCs w:val="22"/>
        </w:rPr>
        <w:t>(1</w:t>
      </w:r>
      <w:r w:rsidR="0021675C">
        <w:rPr>
          <w:sz w:val="22"/>
          <w:szCs w:val="22"/>
        </w:rPr>
        <w:t>3</w:t>
      </w:r>
      <w:r w:rsidRPr="00466E88">
        <w:rPr>
          <w:sz w:val="22"/>
          <w:szCs w:val="22"/>
        </w:rPr>
        <w:t>)</w:t>
      </w:r>
      <w:r w:rsidRPr="00466E88">
        <w:rPr>
          <w:sz w:val="22"/>
          <w:szCs w:val="22"/>
        </w:rPr>
        <w:tab/>
      </w:r>
      <w:r w:rsidR="001453A1">
        <w:rPr>
          <w:sz w:val="22"/>
          <w:szCs w:val="22"/>
        </w:rPr>
        <w:t xml:space="preserve">J’ai donné </w:t>
      </w:r>
      <w:r w:rsidR="009768AC">
        <w:rPr>
          <w:sz w:val="22"/>
          <w:szCs w:val="22"/>
        </w:rPr>
        <w:t>un peu trop</w:t>
      </w:r>
      <w:r w:rsidR="001453A1">
        <w:rPr>
          <w:sz w:val="22"/>
          <w:szCs w:val="22"/>
        </w:rPr>
        <w:t xml:space="preserve"> de pruneaux secs à la petite et maintenant euh disons qu’elle </w:t>
      </w:r>
      <w:r w:rsidR="001453A1" w:rsidRPr="009768AC">
        <w:rPr>
          <w:b/>
          <w:bCs/>
          <w:sz w:val="22"/>
          <w:szCs w:val="22"/>
        </w:rPr>
        <w:t>n’est pas constipée</w:t>
      </w:r>
      <w:r w:rsidR="001453A1">
        <w:rPr>
          <w:sz w:val="22"/>
          <w:szCs w:val="22"/>
        </w:rPr>
        <w:t xml:space="preserve">. </w:t>
      </w:r>
      <w:r w:rsidR="001453A1" w:rsidRPr="001453A1">
        <w:rPr>
          <w:sz w:val="18"/>
          <w:szCs w:val="18"/>
        </w:rPr>
        <w:t>(Oral, Suisse romande, 2026)</w:t>
      </w:r>
    </w:p>
    <w:p w14:paraId="2DDCFFD0" w14:textId="79F75DC9" w:rsidR="00D01D3F" w:rsidRPr="00466E88" w:rsidRDefault="00D01D3F" w:rsidP="00103862">
      <w:pPr>
        <w:spacing w:line="264" w:lineRule="auto"/>
        <w:ind w:left="567" w:hanging="567"/>
        <w:rPr>
          <w:sz w:val="22"/>
          <w:szCs w:val="22"/>
        </w:rPr>
      </w:pPr>
      <w:r w:rsidRPr="00466E88">
        <w:rPr>
          <w:sz w:val="22"/>
          <w:szCs w:val="22"/>
        </w:rPr>
        <w:t>(1</w:t>
      </w:r>
      <w:r w:rsidR="0021675C">
        <w:rPr>
          <w:sz w:val="22"/>
          <w:szCs w:val="22"/>
        </w:rPr>
        <w:t>4</w:t>
      </w:r>
      <w:r w:rsidR="00685EC3">
        <w:rPr>
          <w:sz w:val="22"/>
          <w:szCs w:val="22"/>
        </w:rPr>
        <w:t>)</w:t>
      </w:r>
      <w:r w:rsidR="00685EC3">
        <w:rPr>
          <w:sz w:val="22"/>
          <w:szCs w:val="22"/>
        </w:rPr>
        <w:tab/>
      </w:r>
      <w:r w:rsidR="00685EC3" w:rsidRPr="00685EC3">
        <w:rPr>
          <w:b/>
          <w:bCs/>
          <w:sz w:val="22"/>
          <w:szCs w:val="22"/>
        </w:rPr>
        <w:t>I</w:t>
      </w:r>
      <w:r w:rsidR="00086266" w:rsidRPr="00685EC3">
        <w:rPr>
          <w:b/>
          <w:bCs/>
          <w:sz w:val="22"/>
          <w:szCs w:val="22"/>
        </w:rPr>
        <w:t xml:space="preserve">l </w:t>
      </w:r>
      <w:r w:rsidR="000629D4">
        <w:rPr>
          <w:b/>
          <w:bCs/>
          <w:sz w:val="22"/>
          <w:szCs w:val="22"/>
        </w:rPr>
        <w:t>n’</w:t>
      </w:r>
      <w:r w:rsidR="00086266" w:rsidRPr="00685EC3">
        <w:rPr>
          <w:b/>
          <w:bCs/>
          <w:sz w:val="22"/>
          <w:szCs w:val="22"/>
        </w:rPr>
        <w:t>est pas repoussant</w:t>
      </w:r>
      <w:r w:rsidR="00685EC3">
        <w:rPr>
          <w:sz w:val="22"/>
          <w:szCs w:val="22"/>
        </w:rPr>
        <w:t>,</w:t>
      </w:r>
      <w:r w:rsidR="00086266" w:rsidRPr="00466E88">
        <w:rPr>
          <w:sz w:val="22"/>
          <w:szCs w:val="22"/>
        </w:rPr>
        <w:t xml:space="preserve"> c</w:t>
      </w:r>
      <w:r w:rsidR="00685EC3">
        <w:rPr>
          <w:sz w:val="22"/>
          <w:szCs w:val="22"/>
        </w:rPr>
        <w:t>’est</w:t>
      </w:r>
      <w:r w:rsidR="00086266" w:rsidRPr="00466E88">
        <w:rPr>
          <w:sz w:val="22"/>
          <w:szCs w:val="22"/>
        </w:rPr>
        <w:t xml:space="preserve"> le moins qu’on puisse dire</w:t>
      </w:r>
      <w:r w:rsidR="00685EC3">
        <w:rPr>
          <w:sz w:val="22"/>
          <w:szCs w:val="22"/>
        </w:rPr>
        <w:t> !</w:t>
      </w:r>
      <w:r w:rsidR="00086266" w:rsidRPr="00466E88">
        <w:rPr>
          <w:sz w:val="22"/>
          <w:szCs w:val="22"/>
        </w:rPr>
        <w:t xml:space="preserve"> </w:t>
      </w:r>
      <w:r w:rsidR="00086266" w:rsidRPr="00685EC3">
        <w:rPr>
          <w:sz w:val="18"/>
          <w:szCs w:val="18"/>
        </w:rPr>
        <w:t>(Non daté, www.beaute-test.com)</w:t>
      </w:r>
    </w:p>
    <w:p w14:paraId="04CC7F60" w14:textId="092AAC88" w:rsidR="00DB1809" w:rsidRPr="00466E88" w:rsidRDefault="00ED5726" w:rsidP="00103862">
      <w:pPr>
        <w:spacing w:line="264" w:lineRule="auto"/>
        <w:ind w:left="567" w:hanging="567"/>
        <w:rPr>
          <w:b/>
          <w:bCs/>
          <w:sz w:val="22"/>
          <w:szCs w:val="22"/>
        </w:rPr>
      </w:pPr>
      <w:r w:rsidRPr="00466E88">
        <w:rPr>
          <w:sz w:val="22"/>
          <w:szCs w:val="22"/>
        </w:rPr>
        <w:lastRenderedPageBreak/>
        <w:t>(</w:t>
      </w:r>
      <w:r w:rsidR="00BF6FE6">
        <w:rPr>
          <w:sz w:val="22"/>
          <w:szCs w:val="22"/>
        </w:rPr>
        <w:t>I</w:t>
      </w:r>
      <w:r w:rsidRPr="00466E88">
        <w:rPr>
          <w:sz w:val="22"/>
          <w:szCs w:val="22"/>
        </w:rPr>
        <w:t>)</w:t>
      </w:r>
      <w:r w:rsidRPr="00466E88">
        <w:rPr>
          <w:b/>
          <w:bCs/>
          <w:sz w:val="22"/>
          <w:szCs w:val="22"/>
        </w:rPr>
        <w:tab/>
      </w:r>
      <w:r w:rsidR="00DB1809" w:rsidRPr="00B33912">
        <w:rPr>
          <w:b/>
          <w:bCs/>
          <w:sz w:val="22"/>
          <w:szCs w:val="22"/>
          <w:u w:val="single"/>
        </w:rPr>
        <w:t>Une forme discursive fonctionnelle</w:t>
      </w:r>
      <w:r w:rsidR="00DB1809" w:rsidRPr="00466E88">
        <w:rPr>
          <w:b/>
          <w:bCs/>
          <w:sz w:val="22"/>
          <w:szCs w:val="22"/>
        </w:rPr>
        <w:t xml:space="preserve">. </w:t>
      </w:r>
      <w:r w:rsidR="00DB1809" w:rsidRPr="00466E88">
        <w:rPr>
          <w:sz w:val="22"/>
          <w:szCs w:val="22"/>
        </w:rPr>
        <w:t xml:space="preserve">Une figure améliore la portée de l’énoncé qui la contient. Elle en augmente le rendement, grâce à ses nombreux effets : argumentatifs, affectifs, esthétiques… </w:t>
      </w:r>
      <w:r w:rsidR="00DB1809" w:rsidRPr="00DC0B04">
        <w:rPr>
          <w:sz w:val="18"/>
          <w:szCs w:val="18"/>
        </w:rPr>
        <w:t>(Bonhomme, 1998, p. 6-7)</w:t>
      </w:r>
    </w:p>
    <w:p w14:paraId="5CD0A8B2" w14:textId="3F2F114C" w:rsidR="00086266" w:rsidRPr="00466E88" w:rsidRDefault="00B372A3" w:rsidP="00103862">
      <w:pPr>
        <w:spacing w:after="0" w:line="264" w:lineRule="auto"/>
        <w:ind w:left="567" w:hanging="567"/>
        <w:rPr>
          <w:sz w:val="22"/>
          <w:szCs w:val="22"/>
        </w:rPr>
      </w:pPr>
      <w:r w:rsidRPr="00466E88">
        <w:rPr>
          <w:sz w:val="22"/>
          <w:szCs w:val="22"/>
        </w:rPr>
        <w:t>(</w:t>
      </w:r>
      <w:r w:rsidR="00086266" w:rsidRPr="00466E88">
        <w:rPr>
          <w:sz w:val="22"/>
          <w:szCs w:val="22"/>
        </w:rPr>
        <w:t>1</w:t>
      </w:r>
      <w:r w:rsidR="0021675C">
        <w:rPr>
          <w:sz w:val="22"/>
          <w:szCs w:val="22"/>
        </w:rPr>
        <w:t>5</w:t>
      </w:r>
      <w:r w:rsidRPr="00466E88">
        <w:rPr>
          <w:sz w:val="22"/>
          <w:szCs w:val="22"/>
        </w:rPr>
        <w:t>)</w:t>
      </w:r>
      <w:r w:rsidRPr="00466E88">
        <w:rPr>
          <w:sz w:val="22"/>
          <w:szCs w:val="22"/>
        </w:rPr>
        <w:tab/>
      </w:r>
      <w:r w:rsidR="00086266" w:rsidRPr="00DC0B04">
        <w:rPr>
          <w:b/>
          <w:bCs/>
          <w:sz w:val="22"/>
          <w:szCs w:val="22"/>
        </w:rPr>
        <w:t>Ne t’en va pas</w:t>
      </w:r>
    </w:p>
    <w:p w14:paraId="4BE48AAE" w14:textId="77777777" w:rsidR="00086266" w:rsidRPr="00466E88" w:rsidRDefault="00086266" w:rsidP="00103862">
      <w:pPr>
        <w:spacing w:after="0" w:line="264" w:lineRule="auto"/>
        <w:ind w:left="567"/>
        <w:rPr>
          <w:sz w:val="22"/>
          <w:szCs w:val="22"/>
        </w:rPr>
      </w:pPr>
      <w:r w:rsidRPr="00466E88">
        <w:rPr>
          <w:sz w:val="22"/>
          <w:szCs w:val="22"/>
        </w:rPr>
        <w:t>J’vais t’en payer des grands voyages</w:t>
      </w:r>
    </w:p>
    <w:p w14:paraId="19A92322" w14:textId="77777777" w:rsidR="00086266" w:rsidRPr="00466E88" w:rsidRDefault="00086266" w:rsidP="00103862">
      <w:pPr>
        <w:spacing w:after="0" w:line="264" w:lineRule="auto"/>
        <w:ind w:left="567"/>
        <w:rPr>
          <w:sz w:val="22"/>
          <w:szCs w:val="22"/>
        </w:rPr>
      </w:pPr>
      <w:r w:rsidRPr="00466E88">
        <w:rPr>
          <w:sz w:val="22"/>
          <w:szCs w:val="22"/>
        </w:rPr>
        <w:t>Où tu voudras</w:t>
      </w:r>
    </w:p>
    <w:p w14:paraId="08B594BD" w14:textId="77777777" w:rsidR="00086266" w:rsidRPr="00466E88" w:rsidRDefault="00086266" w:rsidP="00103862">
      <w:pPr>
        <w:spacing w:after="0" w:line="264" w:lineRule="auto"/>
        <w:ind w:left="567"/>
        <w:rPr>
          <w:sz w:val="22"/>
          <w:szCs w:val="22"/>
        </w:rPr>
      </w:pPr>
      <w:r w:rsidRPr="00466E88">
        <w:rPr>
          <w:sz w:val="22"/>
          <w:szCs w:val="22"/>
        </w:rPr>
        <w:t>Au Grand Canyon ou à la plage</w:t>
      </w:r>
    </w:p>
    <w:p w14:paraId="3917D1C8" w14:textId="77777777" w:rsidR="00086266" w:rsidRPr="00466E88" w:rsidRDefault="00086266" w:rsidP="00103862">
      <w:pPr>
        <w:spacing w:after="0" w:line="264" w:lineRule="auto"/>
        <w:ind w:firstLine="567"/>
        <w:rPr>
          <w:b/>
          <w:bCs/>
          <w:i/>
          <w:iCs/>
          <w:sz w:val="22"/>
          <w:szCs w:val="22"/>
        </w:rPr>
      </w:pPr>
      <w:r w:rsidRPr="00466E88">
        <w:rPr>
          <w:sz w:val="22"/>
          <w:szCs w:val="22"/>
        </w:rPr>
        <w:t xml:space="preserve">Mais pas </w:t>
      </w:r>
      <w:r w:rsidRPr="00E12EF6">
        <w:rPr>
          <w:b/>
          <w:bCs/>
          <w:sz w:val="22"/>
          <w:szCs w:val="22"/>
        </w:rPr>
        <w:t>là-bas</w:t>
      </w:r>
    </w:p>
    <w:p w14:paraId="61D7A532" w14:textId="294417D5" w:rsidR="00086266" w:rsidRPr="00466E88" w:rsidRDefault="00086266" w:rsidP="00103862">
      <w:pPr>
        <w:spacing w:after="480" w:line="264" w:lineRule="auto"/>
        <w:ind w:left="567"/>
        <w:rPr>
          <w:sz w:val="22"/>
          <w:szCs w:val="22"/>
        </w:rPr>
      </w:pPr>
      <w:r w:rsidRPr="00DC0B04">
        <w:rPr>
          <w:b/>
          <w:bCs/>
          <w:sz w:val="22"/>
          <w:szCs w:val="22"/>
        </w:rPr>
        <w:t>Où l’monde débarque sans bagages</w:t>
      </w:r>
      <w:r w:rsidRPr="00466E88">
        <w:rPr>
          <w:sz w:val="22"/>
          <w:szCs w:val="22"/>
        </w:rPr>
        <w:t xml:space="preserve"> </w:t>
      </w:r>
      <w:r w:rsidRPr="00DC0B04">
        <w:rPr>
          <w:sz w:val="18"/>
          <w:szCs w:val="18"/>
        </w:rPr>
        <w:t>(Lynda Lemay, « Ne t’en va pas », 2003)</w:t>
      </w:r>
    </w:p>
    <w:p w14:paraId="14F529BB" w14:textId="3BE8739E" w:rsidR="001F5618" w:rsidRPr="00E12EF6" w:rsidRDefault="00E12EF6" w:rsidP="00103862">
      <w:pPr>
        <w:pStyle w:val="Titre2"/>
        <w:spacing w:before="0" w:line="264" w:lineRule="auto"/>
        <w:rPr>
          <w:sz w:val="26"/>
        </w:rPr>
      </w:pPr>
      <w:bookmarkStart w:id="7" w:name="_Toc69287018"/>
      <w:r w:rsidRPr="00E12EF6">
        <w:rPr>
          <w:sz w:val="26"/>
        </w:rPr>
        <w:t>V</w:t>
      </w:r>
      <w:r w:rsidR="001F5618" w:rsidRPr="00E12EF6">
        <w:rPr>
          <w:sz w:val="26"/>
        </w:rPr>
        <w:t xml:space="preserve">. </w:t>
      </w:r>
      <w:r w:rsidR="00D878F4" w:rsidRPr="00E12EF6">
        <w:rPr>
          <w:sz w:val="26"/>
        </w:rPr>
        <w:t>Quatre</w:t>
      </w:r>
      <w:r w:rsidR="001F5618" w:rsidRPr="00E12EF6">
        <w:rPr>
          <w:sz w:val="26"/>
        </w:rPr>
        <w:t xml:space="preserve"> grands types de figures</w:t>
      </w:r>
      <w:bookmarkEnd w:id="7"/>
    </w:p>
    <w:p w14:paraId="25C28F17" w14:textId="739B6DEC" w:rsidR="00D878F4" w:rsidRPr="00E12EF6" w:rsidRDefault="00D878F4" w:rsidP="00103862">
      <w:pPr>
        <w:spacing w:line="264" w:lineRule="auto"/>
        <w:ind w:left="567" w:hanging="567"/>
        <w:rPr>
          <w:sz w:val="22"/>
          <w:szCs w:val="22"/>
        </w:rPr>
      </w:pPr>
      <w:r w:rsidRPr="00E12EF6">
        <w:rPr>
          <w:sz w:val="22"/>
          <w:szCs w:val="22"/>
        </w:rPr>
        <w:t>(</w:t>
      </w:r>
      <w:r w:rsidR="00B26857">
        <w:rPr>
          <w:sz w:val="22"/>
          <w:szCs w:val="22"/>
        </w:rPr>
        <w:t>J</w:t>
      </w:r>
      <w:r w:rsidRPr="00E12EF6">
        <w:rPr>
          <w:sz w:val="22"/>
          <w:szCs w:val="22"/>
        </w:rPr>
        <w:t>)</w:t>
      </w:r>
      <w:r w:rsidRPr="00E12EF6">
        <w:rPr>
          <w:sz w:val="22"/>
          <w:szCs w:val="22"/>
        </w:rPr>
        <w:tab/>
      </w:r>
      <w:r w:rsidRPr="00EE03B9">
        <w:rPr>
          <w:b/>
          <w:bCs/>
          <w:sz w:val="22"/>
          <w:szCs w:val="22"/>
          <w:u w:val="single"/>
        </w:rPr>
        <w:t>Les figures à base morphologique</w:t>
      </w:r>
      <w:r w:rsidRPr="00E12EF6">
        <w:rPr>
          <w:b/>
          <w:bCs/>
          <w:sz w:val="22"/>
          <w:szCs w:val="22"/>
        </w:rPr>
        <w:t xml:space="preserve">. </w:t>
      </w:r>
      <w:r w:rsidRPr="00E12EF6">
        <w:rPr>
          <w:sz w:val="22"/>
          <w:szCs w:val="22"/>
        </w:rPr>
        <w:t xml:space="preserve">Ces figures </w:t>
      </w:r>
      <w:r w:rsidRPr="00327824">
        <w:rPr>
          <w:sz w:val="22"/>
          <w:szCs w:val="22"/>
        </w:rPr>
        <w:t>transforment la</w:t>
      </w:r>
      <w:r w:rsidRPr="00E12EF6">
        <w:rPr>
          <w:b/>
          <w:bCs/>
          <w:sz w:val="22"/>
          <w:szCs w:val="22"/>
        </w:rPr>
        <w:t xml:space="preserve"> forme des</w:t>
      </w:r>
      <w:r w:rsidRPr="00E12EF6">
        <w:rPr>
          <w:sz w:val="22"/>
          <w:szCs w:val="22"/>
        </w:rPr>
        <w:t xml:space="preserve"> </w:t>
      </w:r>
      <w:r w:rsidRPr="00E12EF6">
        <w:rPr>
          <w:b/>
          <w:bCs/>
          <w:sz w:val="22"/>
          <w:szCs w:val="22"/>
        </w:rPr>
        <w:t>mots</w:t>
      </w:r>
      <w:r w:rsidRPr="00E12EF6">
        <w:rPr>
          <w:sz w:val="22"/>
          <w:szCs w:val="22"/>
        </w:rPr>
        <w:t xml:space="preserve"> </w:t>
      </w:r>
      <w:r w:rsidR="002C31BC" w:rsidRPr="00E12EF6">
        <w:rPr>
          <w:sz w:val="22"/>
          <w:szCs w:val="22"/>
        </w:rPr>
        <w:t>[…]</w:t>
      </w:r>
      <w:r w:rsidRPr="00E12EF6">
        <w:rPr>
          <w:sz w:val="22"/>
          <w:szCs w:val="22"/>
        </w:rPr>
        <w:t xml:space="preserve">. </w:t>
      </w:r>
      <w:r w:rsidR="004E3563">
        <w:rPr>
          <w:sz w:val="22"/>
          <w:szCs w:val="22"/>
        </w:rPr>
        <w:t>[E]</w:t>
      </w:r>
      <w:r w:rsidRPr="00E12EF6">
        <w:rPr>
          <w:sz w:val="22"/>
          <w:szCs w:val="22"/>
        </w:rPr>
        <w:t>lles consistent en diverses manipulations : la permutation, la suppression et l’adjonction, cela au niveau des lettres (et des sons à l’oral), des syllabes ou du mo</w:t>
      </w:r>
      <w:r w:rsidR="00B20B27" w:rsidRPr="00E12EF6">
        <w:rPr>
          <w:sz w:val="22"/>
          <w:szCs w:val="22"/>
        </w:rPr>
        <w:t>t</w:t>
      </w:r>
      <w:r w:rsidRPr="00E12EF6">
        <w:rPr>
          <w:sz w:val="22"/>
          <w:szCs w:val="22"/>
        </w:rPr>
        <w:t xml:space="preserve"> en entier. </w:t>
      </w:r>
      <w:r w:rsidRPr="00E12EF6">
        <w:rPr>
          <w:sz w:val="18"/>
          <w:szCs w:val="18"/>
        </w:rPr>
        <w:t>(Bonhomme, 1998, p. 13)</w:t>
      </w:r>
    </w:p>
    <w:p w14:paraId="1663A9DD" w14:textId="13CF6E3B" w:rsidR="00E23367" w:rsidRDefault="00E23367" w:rsidP="00103862">
      <w:pPr>
        <w:spacing w:line="264" w:lineRule="auto"/>
        <w:ind w:left="567" w:hanging="567"/>
        <w:rPr>
          <w:sz w:val="18"/>
          <w:szCs w:val="18"/>
        </w:rPr>
      </w:pPr>
      <w:r>
        <w:rPr>
          <w:sz w:val="22"/>
          <w:szCs w:val="22"/>
        </w:rPr>
        <w:t>(1</w:t>
      </w:r>
      <w:r w:rsidR="0021675C">
        <w:rPr>
          <w:sz w:val="22"/>
          <w:szCs w:val="22"/>
        </w:rPr>
        <w:t>6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 w:rsidR="00971AC8" w:rsidRPr="00626416">
        <w:rPr>
          <w:b/>
          <w:bCs/>
          <w:sz w:val="22"/>
          <w:szCs w:val="22"/>
        </w:rPr>
        <w:t>Merdre </w:t>
      </w:r>
      <w:r w:rsidR="00971AC8" w:rsidRPr="00626416">
        <w:rPr>
          <w:sz w:val="22"/>
          <w:szCs w:val="22"/>
        </w:rPr>
        <w:t xml:space="preserve">! </w:t>
      </w:r>
      <w:r w:rsidR="00971AC8" w:rsidRPr="00626416">
        <w:rPr>
          <w:sz w:val="18"/>
          <w:szCs w:val="18"/>
        </w:rPr>
        <w:t xml:space="preserve">(Jarry, </w:t>
      </w:r>
      <w:r w:rsidR="00971AC8" w:rsidRPr="00626416">
        <w:rPr>
          <w:i/>
          <w:iCs/>
          <w:sz w:val="18"/>
          <w:szCs w:val="18"/>
        </w:rPr>
        <w:t>Ubu</w:t>
      </w:r>
      <w:r w:rsidR="00626416" w:rsidRPr="00626416">
        <w:rPr>
          <w:i/>
          <w:iCs/>
          <w:sz w:val="18"/>
          <w:szCs w:val="18"/>
        </w:rPr>
        <w:t xml:space="preserve"> roi</w:t>
      </w:r>
      <w:r w:rsidR="00626416" w:rsidRPr="00626416">
        <w:rPr>
          <w:sz w:val="18"/>
          <w:szCs w:val="18"/>
        </w:rPr>
        <w:t>, 1896)</w:t>
      </w:r>
    </w:p>
    <w:p w14:paraId="04850C65" w14:textId="6BC29796" w:rsidR="007F2E14" w:rsidRPr="007F2E14" w:rsidRDefault="00626416" w:rsidP="007F2E14">
      <w:pPr>
        <w:spacing w:after="0" w:line="264" w:lineRule="auto"/>
        <w:ind w:left="567" w:hanging="567"/>
        <w:rPr>
          <w:sz w:val="22"/>
          <w:szCs w:val="22"/>
        </w:rPr>
      </w:pPr>
      <w:r>
        <w:rPr>
          <w:sz w:val="22"/>
          <w:szCs w:val="22"/>
        </w:rPr>
        <w:t>(1</w:t>
      </w:r>
      <w:r w:rsidR="0021675C">
        <w:rPr>
          <w:sz w:val="22"/>
          <w:szCs w:val="22"/>
        </w:rPr>
        <w:t>7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 w:rsidR="007F2E14" w:rsidRPr="007F2E14">
        <w:rPr>
          <w:b/>
          <w:bCs/>
          <w:sz w:val="22"/>
          <w:szCs w:val="22"/>
        </w:rPr>
        <w:t>Marie</w:t>
      </w:r>
      <w:r w:rsidR="007F2E14" w:rsidRPr="007F2E14">
        <w:rPr>
          <w:sz w:val="22"/>
          <w:szCs w:val="22"/>
        </w:rPr>
        <w:t>, qui voudrait votre beau nom tourner,</w:t>
      </w:r>
    </w:p>
    <w:p w14:paraId="205228FD" w14:textId="248D40FB" w:rsidR="002C21ED" w:rsidRPr="007F2E14" w:rsidRDefault="007F2E14" w:rsidP="007F2E14">
      <w:pPr>
        <w:spacing w:line="264" w:lineRule="auto"/>
        <w:ind w:left="567"/>
        <w:rPr>
          <w:sz w:val="18"/>
          <w:szCs w:val="18"/>
        </w:rPr>
      </w:pPr>
      <w:r w:rsidRPr="007F2E14">
        <w:rPr>
          <w:sz w:val="22"/>
          <w:szCs w:val="22"/>
        </w:rPr>
        <w:t xml:space="preserve">Il trouverait </w:t>
      </w:r>
      <w:r w:rsidRPr="007F2E14">
        <w:rPr>
          <w:b/>
          <w:bCs/>
          <w:sz w:val="22"/>
          <w:szCs w:val="22"/>
        </w:rPr>
        <w:t>Aimer</w:t>
      </w:r>
      <w:r w:rsidRPr="007F2E14">
        <w:rPr>
          <w:sz w:val="22"/>
          <w:szCs w:val="22"/>
        </w:rPr>
        <w:t xml:space="preserve"> : aimez-moi donc, Marie</w:t>
      </w:r>
      <w:r w:rsidR="008524D4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7F2E14">
        <w:rPr>
          <w:sz w:val="18"/>
          <w:szCs w:val="18"/>
        </w:rPr>
        <w:t>(</w:t>
      </w:r>
      <w:r w:rsidRPr="007F2E14">
        <w:rPr>
          <w:sz w:val="18"/>
          <w:szCs w:val="18"/>
        </w:rPr>
        <w:t>Ronsard</w:t>
      </w:r>
      <w:r w:rsidRPr="007F2E14">
        <w:rPr>
          <w:sz w:val="18"/>
          <w:szCs w:val="18"/>
        </w:rPr>
        <w:t>,</w:t>
      </w:r>
      <w:r w:rsidRPr="007F2E14">
        <w:rPr>
          <w:sz w:val="18"/>
          <w:szCs w:val="18"/>
        </w:rPr>
        <w:t xml:space="preserve"> </w:t>
      </w:r>
      <w:r w:rsidRPr="007F2E14">
        <w:rPr>
          <w:i/>
          <w:iCs/>
          <w:sz w:val="18"/>
          <w:szCs w:val="18"/>
        </w:rPr>
        <w:t>Continuation des Amours</w:t>
      </w:r>
      <w:r w:rsidRPr="007F2E14">
        <w:rPr>
          <w:sz w:val="18"/>
          <w:szCs w:val="18"/>
        </w:rPr>
        <w:t>,</w:t>
      </w:r>
      <w:r w:rsidRPr="007F2E14">
        <w:rPr>
          <w:sz w:val="18"/>
          <w:szCs w:val="18"/>
        </w:rPr>
        <w:t xml:space="preserve"> 1555</w:t>
      </w:r>
      <w:r w:rsidRPr="007F2E14">
        <w:rPr>
          <w:sz w:val="18"/>
          <w:szCs w:val="18"/>
        </w:rPr>
        <w:t>)</w:t>
      </w:r>
    </w:p>
    <w:p w14:paraId="67C48E5E" w14:textId="6266A20D" w:rsidR="00D878F4" w:rsidRDefault="001F5618" w:rsidP="00103862">
      <w:pPr>
        <w:spacing w:line="264" w:lineRule="auto"/>
        <w:ind w:left="567" w:hanging="567"/>
        <w:rPr>
          <w:sz w:val="18"/>
          <w:szCs w:val="18"/>
        </w:rPr>
      </w:pPr>
      <w:r w:rsidRPr="00E12EF6">
        <w:rPr>
          <w:sz w:val="22"/>
          <w:szCs w:val="22"/>
        </w:rPr>
        <w:t>(</w:t>
      </w:r>
      <w:r w:rsidR="00B26857">
        <w:rPr>
          <w:sz w:val="22"/>
          <w:szCs w:val="22"/>
        </w:rPr>
        <w:t>K</w:t>
      </w:r>
      <w:r w:rsidRPr="00E12EF6">
        <w:rPr>
          <w:sz w:val="22"/>
          <w:szCs w:val="22"/>
        </w:rPr>
        <w:t>)</w:t>
      </w:r>
      <w:r w:rsidRPr="00E12EF6">
        <w:rPr>
          <w:sz w:val="22"/>
          <w:szCs w:val="22"/>
        </w:rPr>
        <w:tab/>
      </w:r>
      <w:r w:rsidR="00D878F4" w:rsidRPr="00EE03B9">
        <w:rPr>
          <w:b/>
          <w:bCs/>
          <w:sz w:val="22"/>
          <w:szCs w:val="22"/>
          <w:u w:val="single"/>
        </w:rPr>
        <w:t>Les figures à base syntaxique</w:t>
      </w:r>
      <w:r w:rsidR="00D878F4" w:rsidRPr="00E12EF6">
        <w:rPr>
          <w:b/>
          <w:bCs/>
          <w:sz w:val="22"/>
          <w:szCs w:val="22"/>
        </w:rPr>
        <w:t>.</w:t>
      </w:r>
      <w:r w:rsidR="00D878F4" w:rsidRPr="00E12EF6">
        <w:rPr>
          <w:sz w:val="22"/>
          <w:szCs w:val="22"/>
        </w:rPr>
        <w:t xml:space="preserve"> Ces figures </w:t>
      </w:r>
      <w:r w:rsidR="00D878F4" w:rsidRPr="00327824">
        <w:rPr>
          <w:sz w:val="22"/>
          <w:szCs w:val="22"/>
        </w:rPr>
        <w:t>concernent la</w:t>
      </w:r>
      <w:r w:rsidR="00D878F4" w:rsidRPr="00E12EF6">
        <w:rPr>
          <w:b/>
          <w:bCs/>
          <w:sz w:val="22"/>
          <w:szCs w:val="22"/>
        </w:rPr>
        <w:t xml:space="preserve"> combinaison des mots dans le discours</w:t>
      </w:r>
      <w:r w:rsidR="00D878F4" w:rsidRPr="00E12EF6">
        <w:rPr>
          <w:sz w:val="22"/>
          <w:szCs w:val="22"/>
        </w:rPr>
        <w:t>. D’extension variable, elles jouent sur l’</w:t>
      </w:r>
      <w:r w:rsidR="00D878F4" w:rsidRPr="004E3563">
        <w:rPr>
          <w:b/>
          <w:bCs/>
          <w:sz w:val="22"/>
          <w:szCs w:val="22"/>
        </w:rPr>
        <w:t xml:space="preserve">agencement des énoncés </w:t>
      </w:r>
      <w:r w:rsidR="00D878F4" w:rsidRPr="00E12EF6">
        <w:rPr>
          <w:sz w:val="22"/>
          <w:szCs w:val="22"/>
        </w:rPr>
        <w:t xml:space="preserve">par des opérations réglées : déplacements, ruptures, amplifications, oppositions. </w:t>
      </w:r>
      <w:r w:rsidR="00D878F4" w:rsidRPr="00E12EF6">
        <w:rPr>
          <w:sz w:val="18"/>
          <w:szCs w:val="18"/>
        </w:rPr>
        <w:t>(Bonhomme, 1998, p. 13)</w:t>
      </w:r>
    </w:p>
    <w:p w14:paraId="4C361E27" w14:textId="266DC1D0" w:rsidR="004C3131" w:rsidRDefault="004C3131" w:rsidP="00103862">
      <w:pPr>
        <w:spacing w:line="264" w:lineRule="auto"/>
        <w:ind w:left="567" w:hanging="567"/>
        <w:rPr>
          <w:sz w:val="22"/>
          <w:szCs w:val="22"/>
        </w:rPr>
      </w:pPr>
      <w:r>
        <w:rPr>
          <w:sz w:val="22"/>
          <w:szCs w:val="22"/>
        </w:rPr>
        <w:t>(1</w:t>
      </w:r>
      <w:r w:rsidR="0021675C">
        <w:rPr>
          <w:sz w:val="22"/>
          <w:szCs w:val="22"/>
        </w:rPr>
        <w:t>8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 w:rsidR="00DE41B1">
        <w:rPr>
          <w:sz w:val="22"/>
          <w:szCs w:val="22"/>
        </w:rPr>
        <w:t xml:space="preserve">Les éclats de rires </w:t>
      </w:r>
      <w:r w:rsidR="00DE41B1" w:rsidRPr="00DE41B1">
        <w:rPr>
          <w:b/>
          <w:bCs/>
          <w:sz w:val="22"/>
          <w:szCs w:val="22"/>
        </w:rPr>
        <w:t>ivres</w:t>
      </w:r>
      <w:r w:rsidR="00DE41B1">
        <w:rPr>
          <w:sz w:val="22"/>
          <w:szCs w:val="22"/>
        </w:rPr>
        <w:t xml:space="preserve"> des geôliers retentissaient […].</w:t>
      </w:r>
      <w:r w:rsidR="006324F6">
        <w:rPr>
          <w:sz w:val="22"/>
          <w:szCs w:val="22"/>
        </w:rPr>
        <w:t xml:space="preserve"> </w:t>
      </w:r>
      <w:r w:rsidR="006324F6" w:rsidRPr="006324F6">
        <w:rPr>
          <w:sz w:val="18"/>
          <w:szCs w:val="18"/>
        </w:rPr>
        <w:t>(K</w:t>
      </w:r>
      <w:r w:rsidR="006324F6" w:rsidRPr="006324F6">
        <w:rPr>
          <w:sz w:val="18"/>
          <w:szCs w:val="18"/>
        </w:rPr>
        <w:t>ourouma</w:t>
      </w:r>
      <w:r w:rsidR="006324F6" w:rsidRPr="006324F6">
        <w:rPr>
          <w:sz w:val="18"/>
          <w:szCs w:val="18"/>
        </w:rPr>
        <w:t xml:space="preserve">, </w:t>
      </w:r>
      <w:r w:rsidR="006324F6" w:rsidRPr="006324F6">
        <w:rPr>
          <w:i/>
          <w:iCs/>
          <w:sz w:val="18"/>
          <w:szCs w:val="18"/>
        </w:rPr>
        <w:t>L</w:t>
      </w:r>
      <w:r w:rsidR="006324F6" w:rsidRPr="006324F6">
        <w:rPr>
          <w:i/>
          <w:iCs/>
          <w:sz w:val="18"/>
          <w:szCs w:val="18"/>
        </w:rPr>
        <w:t>es soleils des indépendances</w:t>
      </w:r>
      <w:r w:rsidR="006324F6" w:rsidRPr="006324F6">
        <w:rPr>
          <w:sz w:val="18"/>
          <w:szCs w:val="18"/>
        </w:rPr>
        <w:t>, 1968)</w:t>
      </w:r>
    </w:p>
    <w:p w14:paraId="7F3F8EC9" w14:textId="025B550E" w:rsidR="004C3131" w:rsidRPr="00E12EF6" w:rsidRDefault="004C3131" w:rsidP="00103862">
      <w:pPr>
        <w:spacing w:line="264" w:lineRule="auto"/>
        <w:ind w:left="567" w:hanging="567"/>
        <w:rPr>
          <w:sz w:val="22"/>
          <w:szCs w:val="22"/>
        </w:rPr>
      </w:pPr>
      <w:r>
        <w:rPr>
          <w:sz w:val="22"/>
          <w:szCs w:val="22"/>
        </w:rPr>
        <w:t>(</w:t>
      </w:r>
      <w:r w:rsidR="0021675C">
        <w:rPr>
          <w:sz w:val="22"/>
          <w:szCs w:val="22"/>
        </w:rPr>
        <w:t>19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 w:rsidR="00F633A7" w:rsidRPr="00F633A7">
        <w:rPr>
          <w:b/>
          <w:bCs/>
          <w:sz w:val="22"/>
          <w:szCs w:val="22"/>
        </w:rPr>
        <w:t>Tous pour un</w:t>
      </w:r>
      <w:r w:rsidR="00F633A7">
        <w:rPr>
          <w:sz w:val="22"/>
          <w:szCs w:val="22"/>
        </w:rPr>
        <w:t xml:space="preserve">, </w:t>
      </w:r>
      <w:r w:rsidR="00F633A7" w:rsidRPr="00F633A7">
        <w:rPr>
          <w:b/>
          <w:bCs/>
          <w:sz w:val="22"/>
          <w:szCs w:val="22"/>
        </w:rPr>
        <w:t>un pour tous</w:t>
      </w:r>
      <w:r w:rsidR="00F633A7">
        <w:rPr>
          <w:sz w:val="22"/>
          <w:szCs w:val="22"/>
        </w:rPr>
        <w:t xml:space="preserve"> ! </w:t>
      </w:r>
      <w:r w:rsidR="00F633A7" w:rsidRPr="00F633A7">
        <w:rPr>
          <w:sz w:val="18"/>
          <w:szCs w:val="18"/>
        </w:rPr>
        <w:t>(</w:t>
      </w:r>
      <w:r w:rsidR="00F633A7" w:rsidRPr="00F633A7">
        <w:rPr>
          <w:i/>
          <w:iCs/>
          <w:sz w:val="18"/>
          <w:szCs w:val="18"/>
        </w:rPr>
        <w:t xml:space="preserve">Dumas, </w:t>
      </w:r>
      <w:r w:rsidR="00F633A7" w:rsidRPr="00F633A7">
        <w:rPr>
          <w:i/>
          <w:iCs/>
          <w:sz w:val="18"/>
          <w:szCs w:val="18"/>
        </w:rPr>
        <w:t>Les Trois Mousquetaires</w:t>
      </w:r>
      <w:r w:rsidR="00F633A7" w:rsidRPr="00F633A7">
        <w:rPr>
          <w:sz w:val="18"/>
          <w:szCs w:val="18"/>
        </w:rPr>
        <w:t xml:space="preserve">, </w:t>
      </w:r>
      <w:r w:rsidR="00F633A7" w:rsidRPr="00F633A7">
        <w:rPr>
          <w:sz w:val="18"/>
          <w:szCs w:val="18"/>
        </w:rPr>
        <w:t>1844</w:t>
      </w:r>
      <w:r w:rsidR="00F633A7" w:rsidRPr="00F633A7">
        <w:rPr>
          <w:sz w:val="18"/>
          <w:szCs w:val="18"/>
        </w:rPr>
        <w:t>)</w:t>
      </w:r>
    </w:p>
    <w:p w14:paraId="5751E6D4" w14:textId="3EB6A42B" w:rsidR="00D878F4" w:rsidRDefault="001F5618" w:rsidP="00103862">
      <w:pPr>
        <w:spacing w:line="264" w:lineRule="auto"/>
        <w:ind w:left="567" w:hanging="567"/>
        <w:rPr>
          <w:sz w:val="18"/>
          <w:szCs w:val="18"/>
        </w:rPr>
      </w:pPr>
      <w:r w:rsidRPr="00E12EF6">
        <w:rPr>
          <w:sz w:val="22"/>
          <w:szCs w:val="22"/>
        </w:rPr>
        <w:t>(</w:t>
      </w:r>
      <w:r w:rsidR="00B26857">
        <w:rPr>
          <w:sz w:val="22"/>
          <w:szCs w:val="22"/>
        </w:rPr>
        <w:t>L</w:t>
      </w:r>
      <w:r w:rsidRPr="00E12EF6">
        <w:rPr>
          <w:sz w:val="22"/>
          <w:szCs w:val="22"/>
        </w:rPr>
        <w:t>)</w:t>
      </w:r>
      <w:r w:rsidRPr="00E12EF6">
        <w:rPr>
          <w:sz w:val="22"/>
          <w:szCs w:val="22"/>
        </w:rPr>
        <w:tab/>
      </w:r>
      <w:r w:rsidR="00D878F4" w:rsidRPr="00EE03B9">
        <w:rPr>
          <w:b/>
          <w:bCs/>
          <w:sz w:val="22"/>
          <w:szCs w:val="22"/>
          <w:u w:val="single"/>
        </w:rPr>
        <w:t>Les figures à base sémantique</w:t>
      </w:r>
      <w:r w:rsidR="00D878F4" w:rsidRPr="00E12EF6">
        <w:rPr>
          <w:b/>
          <w:bCs/>
          <w:sz w:val="22"/>
          <w:szCs w:val="22"/>
        </w:rPr>
        <w:t>.</w:t>
      </w:r>
      <w:r w:rsidR="00D878F4" w:rsidRPr="00E12EF6">
        <w:rPr>
          <w:sz w:val="22"/>
          <w:szCs w:val="22"/>
        </w:rPr>
        <w:t xml:space="preserve"> Ces figures </w:t>
      </w:r>
      <w:r w:rsidR="00D878F4" w:rsidRPr="00327824">
        <w:rPr>
          <w:sz w:val="22"/>
          <w:szCs w:val="22"/>
        </w:rPr>
        <w:t>affectent principalement</w:t>
      </w:r>
      <w:r w:rsidR="00D878F4" w:rsidRPr="00E12EF6">
        <w:rPr>
          <w:b/>
          <w:bCs/>
          <w:sz w:val="22"/>
          <w:szCs w:val="22"/>
        </w:rPr>
        <w:t xml:space="preserve"> </w:t>
      </w:r>
      <w:r w:rsidR="00D878F4" w:rsidRPr="00327824">
        <w:rPr>
          <w:sz w:val="22"/>
          <w:szCs w:val="22"/>
        </w:rPr>
        <w:t>le</w:t>
      </w:r>
      <w:r w:rsidR="00D878F4" w:rsidRPr="00E12EF6">
        <w:rPr>
          <w:b/>
          <w:bCs/>
          <w:sz w:val="22"/>
          <w:szCs w:val="22"/>
        </w:rPr>
        <w:t xml:space="preserve"> sens des mots</w:t>
      </w:r>
      <w:r w:rsidR="00D878F4" w:rsidRPr="00E12EF6">
        <w:rPr>
          <w:sz w:val="22"/>
          <w:szCs w:val="22"/>
        </w:rPr>
        <w:t xml:space="preserve"> dans le discours. </w:t>
      </w:r>
      <w:r w:rsidR="00D878F4" w:rsidRPr="00E12EF6">
        <w:rPr>
          <w:sz w:val="18"/>
          <w:szCs w:val="18"/>
        </w:rPr>
        <w:t>(Bonhomme, 1998, p. 13)</w:t>
      </w:r>
    </w:p>
    <w:p w14:paraId="159F4E88" w14:textId="524A359E" w:rsidR="00F633A7" w:rsidRDefault="00F633A7" w:rsidP="00103862">
      <w:pPr>
        <w:spacing w:line="264" w:lineRule="auto"/>
        <w:ind w:left="567" w:hanging="567"/>
        <w:rPr>
          <w:sz w:val="18"/>
          <w:szCs w:val="18"/>
        </w:rPr>
      </w:pPr>
      <w:r>
        <w:rPr>
          <w:sz w:val="22"/>
          <w:szCs w:val="22"/>
        </w:rPr>
        <w:t>(2</w:t>
      </w:r>
      <w:r w:rsidR="0021675C">
        <w:rPr>
          <w:sz w:val="22"/>
          <w:szCs w:val="22"/>
        </w:rPr>
        <w:t>0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 w:rsidR="00E14F3A" w:rsidRPr="00A424AF">
        <w:rPr>
          <w:b/>
          <w:bCs/>
          <w:sz w:val="22"/>
          <w:szCs w:val="22"/>
        </w:rPr>
        <w:t>La voile</w:t>
      </w:r>
      <w:r w:rsidR="00E14F3A" w:rsidRPr="00E14F3A">
        <w:rPr>
          <w:sz w:val="22"/>
          <w:szCs w:val="22"/>
        </w:rPr>
        <w:t xml:space="preserve"> rentre au port et les oiseaux aux nids.</w:t>
      </w:r>
      <w:r w:rsidR="00412EC2" w:rsidRPr="00412EC2">
        <w:rPr>
          <w:sz w:val="22"/>
          <w:szCs w:val="22"/>
        </w:rPr>
        <w:t xml:space="preserve"> </w:t>
      </w:r>
      <w:r w:rsidR="00412EC2" w:rsidRPr="00412EC2">
        <w:rPr>
          <w:sz w:val="18"/>
          <w:szCs w:val="18"/>
        </w:rPr>
        <w:t>(</w:t>
      </w:r>
      <w:r w:rsidR="00412EC2" w:rsidRPr="00412EC2">
        <w:rPr>
          <w:sz w:val="18"/>
          <w:szCs w:val="18"/>
        </w:rPr>
        <w:t xml:space="preserve">Hugo, </w:t>
      </w:r>
      <w:r w:rsidR="00412EC2" w:rsidRPr="00412EC2">
        <w:rPr>
          <w:i/>
          <w:iCs/>
          <w:sz w:val="18"/>
          <w:szCs w:val="18"/>
        </w:rPr>
        <w:t>Les Quatre Vents de l</w:t>
      </w:r>
      <w:r w:rsidR="00412EC2" w:rsidRPr="00412EC2">
        <w:rPr>
          <w:i/>
          <w:iCs/>
          <w:sz w:val="18"/>
          <w:szCs w:val="18"/>
        </w:rPr>
        <w:t>’</w:t>
      </w:r>
      <w:r w:rsidR="00412EC2" w:rsidRPr="00412EC2">
        <w:rPr>
          <w:i/>
          <w:iCs/>
          <w:sz w:val="18"/>
          <w:szCs w:val="18"/>
        </w:rPr>
        <w:t>esprit</w:t>
      </w:r>
      <w:r w:rsidR="00412EC2" w:rsidRPr="00412EC2">
        <w:rPr>
          <w:sz w:val="18"/>
          <w:szCs w:val="18"/>
        </w:rPr>
        <w:t xml:space="preserve">, </w:t>
      </w:r>
      <w:r w:rsidR="00412EC2" w:rsidRPr="00412EC2">
        <w:rPr>
          <w:sz w:val="18"/>
          <w:szCs w:val="18"/>
        </w:rPr>
        <w:t>1881</w:t>
      </w:r>
      <w:r w:rsidR="00412EC2" w:rsidRPr="00412EC2">
        <w:rPr>
          <w:sz w:val="18"/>
          <w:szCs w:val="18"/>
        </w:rPr>
        <w:t>)</w:t>
      </w:r>
    </w:p>
    <w:p w14:paraId="5B6AA949" w14:textId="56026836" w:rsidR="00A424AF" w:rsidRPr="00E12EF6" w:rsidRDefault="00A424AF" w:rsidP="00103862">
      <w:pPr>
        <w:spacing w:line="264" w:lineRule="auto"/>
        <w:ind w:left="567" w:hanging="567"/>
        <w:rPr>
          <w:sz w:val="22"/>
          <w:szCs w:val="22"/>
        </w:rPr>
      </w:pPr>
      <w:r>
        <w:rPr>
          <w:sz w:val="22"/>
          <w:szCs w:val="22"/>
        </w:rPr>
        <w:t>(2</w:t>
      </w:r>
      <w:r w:rsidR="0021675C">
        <w:rPr>
          <w:sz w:val="22"/>
          <w:szCs w:val="22"/>
        </w:rPr>
        <w:t>1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 w:rsidR="000D3907">
        <w:rPr>
          <w:sz w:val="22"/>
          <w:szCs w:val="22"/>
        </w:rPr>
        <w:t xml:space="preserve">Mon âme est </w:t>
      </w:r>
      <w:r w:rsidR="000D3907" w:rsidRPr="000D3907">
        <w:rPr>
          <w:b/>
          <w:bCs/>
          <w:sz w:val="22"/>
          <w:szCs w:val="22"/>
        </w:rPr>
        <w:t>un tombeau</w:t>
      </w:r>
      <w:r w:rsidR="000D3907">
        <w:rPr>
          <w:sz w:val="22"/>
          <w:szCs w:val="22"/>
        </w:rPr>
        <w:t xml:space="preserve"> […]. </w:t>
      </w:r>
      <w:r w:rsidR="000D3907" w:rsidRPr="000D3907">
        <w:rPr>
          <w:sz w:val="18"/>
          <w:szCs w:val="18"/>
        </w:rPr>
        <w:t>(</w:t>
      </w:r>
      <w:r w:rsidR="000D3907" w:rsidRPr="000D3907">
        <w:rPr>
          <w:sz w:val="18"/>
          <w:szCs w:val="18"/>
        </w:rPr>
        <w:t xml:space="preserve">Baudelaire, </w:t>
      </w:r>
      <w:r w:rsidR="000D3907" w:rsidRPr="000D3907">
        <w:rPr>
          <w:i/>
          <w:iCs/>
          <w:sz w:val="18"/>
          <w:szCs w:val="18"/>
        </w:rPr>
        <w:t>Les Fleurs du mal</w:t>
      </w:r>
      <w:r w:rsidR="000D3907" w:rsidRPr="000D3907">
        <w:rPr>
          <w:sz w:val="18"/>
          <w:szCs w:val="18"/>
        </w:rPr>
        <w:t xml:space="preserve">, </w:t>
      </w:r>
      <w:r w:rsidR="000D3907" w:rsidRPr="000D3907">
        <w:rPr>
          <w:sz w:val="18"/>
          <w:szCs w:val="18"/>
        </w:rPr>
        <w:t>1857</w:t>
      </w:r>
      <w:r w:rsidR="000D3907" w:rsidRPr="000D3907">
        <w:rPr>
          <w:sz w:val="18"/>
          <w:szCs w:val="18"/>
        </w:rPr>
        <w:t>)</w:t>
      </w:r>
    </w:p>
    <w:p w14:paraId="626FE1CC" w14:textId="494BF88F" w:rsidR="00D878F4" w:rsidRDefault="005D49BB" w:rsidP="004461DB">
      <w:pPr>
        <w:spacing w:line="264" w:lineRule="auto"/>
        <w:ind w:left="567" w:hanging="567"/>
        <w:rPr>
          <w:sz w:val="18"/>
          <w:szCs w:val="18"/>
        </w:rPr>
      </w:pPr>
      <w:r w:rsidRPr="00E12EF6">
        <w:rPr>
          <w:sz w:val="22"/>
          <w:szCs w:val="22"/>
        </w:rPr>
        <w:t>(</w:t>
      </w:r>
      <w:r w:rsidR="00B26857">
        <w:rPr>
          <w:sz w:val="22"/>
          <w:szCs w:val="22"/>
        </w:rPr>
        <w:t>M</w:t>
      </w:r>
      <w:r w:rsidRPr="00E12EF6">
        <w:rPr>
          <w:sz w:val="22"/>
          <w:szCs w:val="22"/>
        </w:rPr>
        <w:t>)</w:t>
      </w:r>
      <w:r w:rsidRPr="00E12EF6">
        <w:rPr>
          <w:sz w:val="22"/>
          <w:szCs w:val="22"/>
        </w:rPr>
        <w:tab/>
      </w:r>
      <w:r w:rsidRPr="00EE03B9">
        <w:rPr>
          <w:b/>
          <w:bCs/>
          <w:sz w:val="22"/>
          <w:szCs w:val="22"/>
          <w:u w:val="single"/>
        </w:rPr>
        <w:t>Les figures à base référentielle</w:t>
      </w:r>
      <w:r w:rsidRPr="00E12EF6">
        <w:rPr>
          <w:b/>
          <w:bCs/>
          <w:sz w:val="22"/>
          <w:szCs w:val="22"/>
        </w:rPr>
        <w:t>.</w:t>
      </w:r>
      <w:r w:rsidRPr="00E12EF6">
        <w:rPr>
          <w:sz w:val="22"/>
          <w:szCs w:val="22"/>
        </w:rPr>
        <w:t xml:space="preserve"> Ces figures portent </w:t>
      </w:r>
      <w:r w:rsidR="004E3563">
        <w:rPr>
          <w:sz w:val="22"/>
          <w:szCs w:val="22"/>
        </w:rPr>
        <w:t>[…]</w:t>
      </w:r>
      <w:r w:rsidRPr="00E12EF6">
        <w:rPr>
          <w:sz w:val="22"/>
          <w:szCs w:val="22"/>
        </w:rPr>
        <w:t xml:space="preserve"> sur les </w:t>
      </w:r>
      <w:r w:rsidRPr="00E12EF6">
        <w:rPr>
          <w:b/>
          <w:bCs/>
          <w:sz w:val="22"/>
          <w:szCs w:val="22"/>
        </w:rPr>
        <w:t xml:space="preserve">relations entre </w:t>
      </w:r>
      <w:r w:rsidR="00B20B27" w:rsidRPr="00E12EF6">
        <w:rPr>
          <w:b/>
          <w:bCs/>
          <w:sz w:val="22"/>
          <w:szCs w:val="22"/>
        </w:rPr>
        <w:t>le</w:t>
      </w:r>
      <w:r w:rsidRPr="00E12EF6">
        <w:rPr>
          <w:b/>
          <w:bCs/>
          <w:sz w:val="22"/>
          <w:szCs w:val="22"/>
        </w:rPr>
        <w:t xml:space="preserve"> </w:t>
      </w:r>
      <w:r w:rsidR="00B20B27" w:rsidRPr="00E12EF6">
        <w:rPr>
          <w:b/>
          <w:bCs/>
          <w:sz w:val="22"/>
          <w:szCs w:val="22"/>
        </w:rPr>
        <w:t>langage</w:t>
      </w:r>
      <w:r w:rsidRPr="00E12EF6">
        <w:rPr>
          <w:b/>
          <w:bCs/>
          <w:sz w:val="22"/>
          <w:szCs w:val="22"/>
        </w:rPr>
        <w:t xml:space="preserve"> et la réalité</w:t>
      </w:r>
      <w:r w:rsidRPr="00E12EF6">
        <w:rPr>
          <w:sz w:val="22"/>
          <w:szCs w:val="22"/>
        </w:rPr>
        <w:t xml:space="preserve"> (ou la référence).</w:t>
      </w:r>
      <w:r w:rsidR="004E3563">
        <w:rPr>
          <w:sz w:val="22"/>
          <w:szCs w:val="22"/>
        </w:rPr>
        <w:t xml:space="preserve"> […] D</w:t>
      </w:r>
      <w:r w:rsidRPr="00E12EF6">
        <w:rPr>
          <w:sz w:val="22"/>
          <w:szCs w:val="22"/>
        </w:rPr>
        <w:t xml:space="preserve">ifficilement isolables sur des éléments formels, elles se signalent par les </w:t>
      </w:r>
      <w:r w:rsidRPr="004E3563">
        <w:rPr>
          <w:b/>
          <w:bCs/>
          <w:sz w:val="22"/>
          <w:szCs w:val="22"/>
        </w:rPr>
        <w:t>écarts</w:t>
      </w:r>
      <w:r w:rsidRPr="00E12EF6">
        <w:rPr>
          <w:sz w:val="22"/>
          <w:szCs w:val="22"/>
        </w:rPr>
        <w:t xml:space="preserve"> qu’elles introduisent </w:t>
      </w:r>
      <w:r w:rsidRPr="004E3563">
        <w:rPr>
          <w:b/>
          <w:bCs/>
          <w:sz w:val="22"/>
          <w:szCs w:val="22"/>
        </w:rPr>
        <w:t>entre le discours et son contexte</w:t>
      </w:r>
      <w:r w:rsidRPr="00E12EF6">
        <w:rPr>
          <w:sz w:val="22"/>
          <w:szCs w:val="22"/>
        </w:rPr>
        <w:t xml:space="preserve"> […]. </w:t>
      </w:r>
      <w:r w:rsidRPr="00440121">
        <w:rPr>
          <w:sz w:val="18"/>
          <w:szCs w:val="18"/>
        </w:rPr>
        <w:t>(Bonhomme, 1998, p.</w:t>
      </w:r>
      <w:r w:rsidR="004461DB">
        <w:rPr>
          <w:sz w:val="18"/>
          <w:szCs w:val="18"/>
        </w:rPr>
        <w:t> </w:t>
      </w:r>
      <w:r w:rsidRPr="00440121">
        <w:rPr>
          <w:sz w:val="18"/>
          <w:szCs w:val="18"/>
        </w:rPr>
        <w:t>14)</w:t>
      </w:r>
    </w:p>
    <w:p w14:paraId="69A6146A" w14:textId="77777777" w:rsidR="009768AC" w:rsidRDefault="004461DB" w:rsidP="009768AC">
      <w:pPr>
        <w:spacing w:after="600" w:line="264" w:lineRule="auto"/>
        <w:ind w:left="567" w:hanging="567"/>
        <w:rPr>
          <w:sz w:val="26"/>
        </w:rPr>
      </w:pPr>
      <w:r>
        <w:rPr>
          <w:sz w:val="22"/>
          <w:szCs w:val="22"/>
        </w:rPr>
        <w:t>(2</w:t>
      </w:r>
      <w:r w:rsidR="0021675C">
        <w:rPr>
          <w:sz w:val="22"/>
          <w:szCs w:val="22"/>
        </w:rPr>
        <w:t>2</w:t>
      </w:r>
      <w:r>
        <w:rPr>
          <w:sz w:val="22"/>
          <w:szCs w:val="22"/>
        </w:rPr>
        <w:t>)</w:t>
      </w:r>
      <w:r w:rsidR="00F8408E">
        <w:rPr>
          <w:sz w:val="22"/>
          <w:szCs w:val="22"/>
        </w:rPr>
        <w:tab/>
        <w:t xml:space="preserve">Quel </w:t>
      </w:r>
      <w:r w:rsidR="00F8408E" w:rsidRPr="006A449F">
        <w:rPr>
          <w:b/>
          <w:bCs/>
          <w:sz w:val="22"/>
          <w:szCs w:val="22"/>
        </w:rPr>
        <w:t>beau</w:t>
      </w:r>
      <w:r w:rsidR="00F8408E">
        <w:rPr>
          <w:sz w:val="22"/>
          <w:szCs w:val="22"/>
        </w:rPr>
        <w:t xml:space="preserve"> temps ! [dit par mauvais temps]</w:t>
      </w:r>
      <w:bookmarkStart w:id="8" w:name="_Toc69287019"/>
    </w:p>
    <w:p w14:paraId="7494218F" w14:textId="59A6A8C9" w:rsidR="004520DA" w:rsidRPr="009768AC" w:rsidRDefault="004E3563" w:rsidP="009768AC">
      <w:pPr>
        <w:pStyle w:val="Titre2"/>
        <w:spacing w:before="0" w:line="264" w:lineRule="auto"/>
        <w:rPr>
          <w:sz w:val="26"/>
        </w:rPr>
      </w:pPr>
      <w:r>
        <w:rPr>
          <w:sz w:val="26"/>
        </w:rPr>
        <w:t>VI.</w:t>
      </w:r>
      <w:r w:rsidR="00087CAA" w:rsidRPr="004E3563">
        <w:rPr>
          <w:sz w:val="26"/>
        </w:rPr>
        <w:t xml:space="preserve"> </w:t>
      </w:r>
      <w:r w:rsidR="00AA05BD" w:rsidRPr="004E3563">
        <w:rPr>
          <w:sz w:val="26"/>
        </w:rPr>
        <w:t>Sens littéral et sens dérivé</w:t>
      </w:r>
      <w:bookmarkEnd w:id="8"/>
    </w:p>
    <w:p w14:paraId="15A8B6F3" w14:textId="440B117A" w:rsidR="00591068" w:rsidRPr="004E3563" w:rsidRDefault="00B20B27" w:rsidP="00103862">
      <w:pPr>
        <w:spacing w:line="264" w:lineRule="auto"/>
        <w:ind w:left="567" w:hanging="567"/>
        <w:rPr>
          <w:sz w:val="22"/>
          <w:szCs w:val="22"/>
        </w:rPr>
      </w:pPr>
      <w:r w:rsidRPr="004E3563">
        <w:rPr>
          <w:sz w:val="22"/>
          <w:szCs w:val="22"/>
        </w:rPr>
        <w:t>(</w:t>
      </w:r>
      <w:r w:rsidR="0041429E">
        <w:rPr>
          <w:sz w:val="22"/>
          <w:szCs w:val="22"/>
        </w:rPr>
        <w:t>N</w:t>
      </w:r>
      <w:r w:rsidRPr="004E3563">
        <w:rPr>
          <w:sz w:val="22"/>
          <w:szCs w:val="22"/>
        </w:rPr>
        <w:t>)</w:t>
      </w:r>
      <w:r w:rsidRPr="004E3563">
        <w:rPr>
          <w:sz w:val="22"/>
          <w:szCs w:val="22"/>
        </w:rPr>
        <w:tab/>
      </w:r>
      <w:r w:rsidR="00E01B56" w:rsidRPr="004E3563">
        <w:rPr>
          <w:sz w:val="22"/>
          <w:szCs w:val="22"/>
        </w:rPr>
        <w:t>[O]n ne parle de métaphore et d’ironie à propos de «</w:t>
      </w:r>
      <w:r w:rsidR="00E86342">
        <w:rPr>
          <w:sz w:val="22"/>
          <w:szCs w:val="22"/>
        </w:rPr>
        <w:t> </w:t>
      </w:r>
      <w:r w:rsidR="00E01B56" w:rsidRPr="004E3563">
        <w:rPr>
          <w:i/>
          <w:iCs/>
          <w:sz w:val="22"/>
          <w:szCs w:val="22"/>
        </w:rPr>
        <w:t>faucille</w:t>
      </w:r>
      <w:r w:rsidR="00E01B56" w:rsidRPr="004E3563">
        <w:rPr>
          <w:sz w:val="22"/>
          <w:szCs w:val="22"/>
        </w:rPr>
        <w:t xml:space="preserve"> d’or » ou de « Quel </w:t>
      </w:r>
      <w:r w:rsidR="00E01B56" w:rsidRPr="004E3563">
        <w:rPr>
          <w:i/>
          <w:iCs/>
          <w:sz w:val="22"/>
          <w:szCs w:val="22"/>
        </w:rPr>
        <w:t>joli</w:t>
      </w:r>
      <w:r w:rsidR="00E01B56" w:rsidRPr="004E3563">
        <w:rPr>
          <w:sz w:val="22"/>
          <w:szCs w:val="22"/>
        </w:rPr>
        <w:t xml:space="preserve"> temps »</w:t>
      </w:r>
      <w:r w:rsidR="00CF7212">
        <w:rPr>
          <w:sz w:val="22"/>
          <w:szCs w:val="22"/>
        </w:rPr>
        <w:t xml:space="preserve"> </w:t>
      </w:r>
      <w:r w:rsidR="00E01B56" w:rsidRPr="004E3563">
        <w:rPr>
          <w:b/>
          <w:bCs/>
          <w:sz w:val="22"/>
          <w:szCs w:val="22"/>
        </w:rPr>
        <w:t>qu’à partir du moment où l’on interprète l’énoncé comme voulant en fait désigner la lune, et disqualifier le temps</w:t>
      </w:r>
      <w:r w:rsidR="00E01B56" w:rsidRPr="004E3563">
        <w:rPr>
          <w:sz w:val="22"/>
          <w:szCs w:val="22"/>
        </w:rPr>
        <w:t xml:space="preserve">. </w:t>
      </w:r>
      <w:r w:rsidR="00E01B56" w:rsidRPr="00977FD0">
        <w:rPr>
          <w:sz w:val="18"/>
          <w:szCs w:val="18"/>
        </w:rPr>
        <w:t>(Kerbrat-Orecchioni, 1994, p. 58)</w:t>
      </w:r>
    </w:p>
    <w:p w14:paraId="22DDB9FE" w14:textId="5DBC91C5" w:rsidR="00E01B56" w:rsidRPr="004E3563" w:rsidRDefault="001F5618" w:rsidP="00103862">
      <w:pPr>
        <w:spacing w:line="264" w:lineRule="auto"/>
        <w:ind w:left="567" w:hanging="567"/>
        <w:rPr>
          <w:sz w:val="22"/>
          <w:szCs w:val="22"/>
        </w:rPr>
      </w:pPr>
      <w:r w:rsidRPr="004E3563">
        <w:rPr>
          <w:sz w:val="22"/>
          <w:szCs w:val="22"/>
        </w:rPr>
        <w:lastRenderedPageBreak/>
        <w:t>(</w:t>
      </w:r>
      <w:r w:rsidR="00CF7212">
        <w:rPr>
          <w:sz w:val="22"/>
          <w:szCs w:val="22"/>
        </w:rPr>
        <w:t>O</w:t>
      </w:r>
      <w:r w:rsidRPr="004E3563">
        <w:rPr>
          <w:sz w:val="22"/>
          <w:szCs w:val="22"/>
        </w:rPr>
        <w:t>)</w:t>
      </w:r>
      <w:r w:rsidRPr="004E3563">
        <w:rPr>
          <w:sz w:val="22"/>
          <w:szCs w:val="22"/>
        </w:rPr>
        <w:tab/>
      </w:r>
      <w:r w:rsidR="00E01B56" w:rsidRPr="004E3563">
        <w:rPr>
          <w:b/>
          <w:bCs/>
          <w:sz w:val="22"/>
          <w:szCs w:val="22"/>
        </w:rPr>
        <w:t xml:space="preserve">La notion de </w:t>
      </w:r>
      <w:r w:rsidR="0071127B">
        <w:rPr>
          <w:b/>
          <w:bCs/>
          <w:sz w:val="22"/>
          <w:szCs w:val="22"/>
        </w:rPr>
        <w:t>« </w:t>
      </w:r>
      <w:r w:rsidR="00E01B56" w:rsidRPr="004E3563">
        <w:rPr>
          <w:b/>
          <w:bCs/>
          <w:sz w:val="22"/>
          <w:szCs w:val="22"/>
        </w:rPr>
        <w:t>trope</w:t>
      </w:r>
      <w:r w:rsidR="0071127B">
        <w:rPr>
          <w:b/>
          <w:bCs/>
          <w:sz w:val="22"/>
          <w:szCs w:val="22"/>
        </w:rPr>
        <w:t> »</w:t>
      </w:r>
      <w:r w:rsidR="00E01B56" w:rsidRPr="004E3563">
        <w:rPr>
          <w:b/>
          <w:bCs/>
          <w:sz w:val="22"/>
          <w:szCs w:val="22"/>
        </w:rPr>
        <w:t xml:space="preserve"> est absolument indissociable de celle de sens « </w:t>
      </w:r>
      <w:r w:rsidR="00AA05BD" w:rsidRPr="004E3563">
        <w:rPr>
          <w:b/>
          <w:bCs/>
          <w:sz w:val="22"/>
          <w:szCs w:val="22"/>
        </w:rPr>
        <w:t>l</w:t>
      </w:r>
      <w:r w:rsidR="00E01B56" w:rsidRPr="004E3563">
        <w:rPr>
          <w:b/>
          <w:bCs/>
          <w:sz w:val="22"/>
          <w:szCs w:val="22"/>
        </w:rPr>
        <w:t>ittéral »</w:t>
      </w:r>
      <w:r w:rsidR="00E86174" w:rsidRPr="004E3563">
        <w:rPr>
          <w:sz w:val="22"/>
          <w:szCs w:val="22"/>
        </w:rPr>
        <w:t> : on ne peut parler de métaphore à propos de « faucille d’or », ou d’</w:t>
      </w:r>
      <w:r w:rsidR="00261426">
        <w:rPr>
          <w:sz w:val="22"/>
          <w:szCs w:val="22"/>
        </w:rPr>
        <w:t>[ironie]</w:t>
      </w:r>
      <w:r w:rsidR="00E86174" w:rsidRPr="004E3563">
        <w:rPr>
          <w:sz w:val="22"/>
          <w:szCs w:val="22"/>
        </w:rPr>
        <w:t xml:space="preserve"> à propos de « joli temps », que si l’on admet au préalable que « normalement », </w:t>
      </w:r>
      <w:r w:rsidR="00E86174" w:rsidRPr="004E3563">
        <w:rPr>
          <w:i/>
          <w:iCs/>
          <w:sz w:val="22"/>
          <w:szCs w:val="22"/>
        </w:rPr>
        <w:t>faucille</w:t>
      </w:r>
      <w:r w:rsidR="00E86174" w:rsidRPr="004E3563">
        <w:rPr>
          <w:sz w:val="22"/>
          <w:szCs w:val="22"/>
        </w:rPr>
        <w:t xml:space="preserve"> désigne un instrument agricole, et </w:t>
      </w:r>
      <w:r w:rsidR="00E86174" w:rsidRPr="004E3563">
        <w:rPr>
          <w:i/>
          <w:iCs/>
          <w:sz w:val="22"/>
          <w:szCs w:val="22"/>
        </w:rPr>
        <w:t>joli</w:t>
      </w:r>
      <w:r w:rsidR="00E86174" w:rsidRPr="004E3563">
        <w:rPr>
          <w:sz w:val="22"/>
          <w:szCs w:val="22"/>
        </w:rPr>
        <w:t>, une évaluation de type positif.</w:t>
      </w:r>
      <w:r w:rsidR="00CA37C1" w:rsidRPr="004E3563">
        <w:rPr>
          <w:sz w:val="22"/>
          <w:szCs w:val="22"/>
        </w:rPr>
        <w:t xml:space="preserve"> </w:t>
      </w:r>
      <w:r w:rsidR="00E86174" w:rsidRPr="00C23756">
        <w:rPr>
          <w:sz w:val="18"/>
          <w:szCs w:val="18"/>
        </w:rPr>
        <w:t>(Kerbrat-Orecchioni, 1994, p. 58)</w:t>
      </w:r>
    </w:p>
    <w:p w14:paraId="2361E1AA" w14:textId="44033474" w:rsidR="00E86174" w:rsidRPr="004E3563" w:rsidRDefault="001F5618" w:rsidP="00103862">
      <w:pPr>
        <w:spacing w:line="264" w:lineRule="auto"/>
        <w:ind w:left="567" w:hanging="567"/>
        <w:rPr>
          <w:sz w:val="22"/>
          <w:szCs w:val="22"/>
        </w:rPr>
      </w:pPr>
      <w:r w:rsidRPr="004E3563">
        <w:rPr>
          <w:sz w:val="22"/>
          <w:szCs w:val="22"/>
        </w:rPr>
        <w:t>(</w:t>
      </w:r>
      <w:r w:rsidR="00CF7212">
        <w:rPr>
          <w:sz w:val="22"/>
          <w:szCs w:val="22"/>
        </w:rPr>
        <w:t>P</w:t>
      </w:r>
      <w:r w:rsidRPr="004E3563">
        <w:rPr>
          <w:sz w:val="22"/>
          <w:szCs w:val="22"/>
        </w:rPr>
        <w:t>)</w:t>
      </w:r>
      <w:r w:rsidRPr="004E3563">
        <w:rPr>
          <w:sz w:val="22"/>
          <w:szCs w:val="22"/>
        </w:rPr>
        <w:tab/>
      </w:r>
      <w:r w:rsidR="002406A3" w:rsidRPr="004E3563">
        <w:rPr>
          <w:sz w:val="22"/>
          <w:szCs w:val="22"/>
        </w:rPr>
        <w:t>L’identification d’un trope implique donc toujours la reconnaissance d’</w:t>
      </w:r>
      <w:r w:rsidR="002406A3" w:rsidRPr="004E3563">
        <w:rPr>
          <w:b/>
          <w:bCs/>
          <w:sz w:val="22"/>
          <w:szCs w:val="22"/>
        </w:rPr>
        <w:t xml:space="preserve">un décalage entre sens littéral et sens actualisé </w:t>
      </w:r>
      <w:r w:rsidR="002406A3" w:rsidRPr="004E3563">
        <w:rPr>
          <w:sz w:val="22"/>
          <w:szCs w:val="22"/>
        </w:rPr>
        <w:t xml:space="preserve">[…]. </w:t>
      </w:r>
      <w:r w:rsidR="00E86174" w:rsidRPr="00C23756">
        <w:rPr>
          <w:sz w:val="18"/>
          <w:szCs w:val="18"/>
        </w:rPr>
        <w:t>(Kerbrat-Orecchioni, 1994, p. 59)</w:t>
      </w:r>
    </w:p>
    <w:p w14:paraId="6071A8A0" w14:textId="68BD5278" w:rsidR="004F298F" w:rsidRPr="004E3563" w:rsidRDefault="001F5618" w:rsidP="00274683">
      <w:pPr>
        <w:spacing w:line="264" w:lineRule="auto"/>
        <w:ind w:left="567" w:hanging="567"/>
        <w:rPr>
          <w:sz w:val="22"/>
          <w:szCs w:val="22"/>
        </w:rPr>
      </w:pPr>
      <w:r w:rsidRPr="004E3563">
        <w:rPr>
          <w:sz w:val="22"/>
          <w:szCs w:val="22"/>
        </w:rPr>
        <w:t>(</w:t>
      </w:r>
      <w:r w:rsidR="00274683">
        <w:rPr>
          <w:sz w:val="22"/>
          <w:szCs w:val="22"/>
        </w:rPr>
        <w:t>Q</w:t>
      </w:r>
      <w:r w:rsidRPr="004E3563">
        <w:rPr>
          <w:sz w:val="22"/>
          <w:szCs w:val="22"/>
        </w:rPr>
        <w:t>)</w:t>
      </w:r>
      <w:r w:rsidRPr="004E3563">
        <w:rPr>
          <w:sz w:val="22"/>
          <w:szCs w:val="22"/>
        </w:rPr>
        <w:tab/>
      </w:r>
      <w:r w:rsidR="004F298F" w:rsidRPr="004E3563">
        <w:rPr>
          <w:sz w:val="22"/>
          <w:szCs w:val="22"/>
        </w:rPr>
        <w:t xml:space="preserve">[Même] si le trope possède un degré maximal de « solidification », </w:t>
      </w:r>
      <w:r w:rsidR="004F298F" w:rsidRPr="004E3563">
        <w:rPr>
          <w:b/>
          <w:bCs/>
          <w:sz w:val="22"/>
          <w:szCs w:val="22"/>
        </w:rPr>
        <w:t>il est nécessaire que le sens littéral</w:t>
      </w:r>
      <w:r w:rsidR="00C04F60" w:rsidRPr="004E3563">
        <w:rPr>
          <w:sz w:val="22"/>
          <w:szCs w:val="22"/>
        </w:rPr>
        <w:t xml:space="preserve"> […] </w:t>
      </w:r>
      <w:r w:rsidR="004F298F" w:rsidRPr="004E3563">
        <w:rPr>
          <w:b/>
          <w:bCs/>
          <w:sz w:val="22"/>
          <w:szCs w:val="22"/>
        </w:rPr>
        <w:t>se maintienne tout de même « quelque part »</w:t>
      </w:r>
      <w:r w:rsidR="004F298F" w:rsidRPr="004E3563">
        <w:rPr>
          <w:sz w:val="22"/>
          <w:szCs w:val="22"/>
        </w:rPr>
        <w:t xml:space="preserve"> dans le filigrane de l’énoncé (et dans la tête des interlocuteurs), pour que le trop</w:t>
      </w:r>
      <w:r w:rsidR="00C04F60" w:rsidRPr="004E3563">
        <w:rPr>
          <w:sz w:val="22"/>
          <w:szCs w:val="22"/>
        </w:rPr>
        <w:t>e</w:t>
      </w:r>
      <w:r w:rsidR="004F298F" w:rsidRPr="004E3563">
        <w:rPr>
          <w:sz w:val="22"/>
          <w:szCs w:val="22"/>
        </w:rPr>
        <w:t xml:space="preserve"> puisse </w:t>
      </w:r>
      <w:r w:rsidR="00056596" w:rsidRPr="004E3563">
        <w:rPr>
          <w:sz w:val="22"/>
          <w:szCs w:val="22"/>
        </w:rPr>
        <w:t>continuer</w:t>
      </w:r>
      <w:r w:rsidR="004F298F" w:rsidRPr="004E3563">
        <w:rPr>
          <w:sz w:val="22"/>
          <w:szCs w:val="22"/>
        </w:rPr>
        <w:t xml:space="preserve"> à exister en tant que tel</w:t>
      </w:r>
      <w:r w:rsidR="00810C46" w:rsidRPr="004E3563">
        <w:rPr>
          <w:sz w:val="22"/>
          <w:szCs w:val="22"/>
        </w:rPr>
        <w:t xml:space="preserve"> […].</w:t>
      </w:r>
      <w:r w:rsidR="004F298F" w:rsidRPr="004E3563">
        <w:rPr>
          <w:sz w:val="22"/>
          <w:szCs w:val="22"/>
        </w:rPr>
        <w:t xml:space="preserve"> Dans la métaphore, </w:t>
      </w:r>
      <w:r w:rsidR="004F298F" w:rsidRPr="004E3563">
        <w:rPr>
          <w:b/>
          <w:bCs/>
          <w:sz w:val="22"/>
          <w:szCs w:val="22"/>
        </w:rPr>
        <w:t>le sens littéral se maintient sous forme de tra</w:t>
      </w:r>
      <w:r w:rsidR="00056596" w:rsidRPr="004E3563">
        <w:rPr>
          <w:b/>
          <w:bCs/>
          <w:sz w:val="22"/>
          <w:szCs w:val="22"/>
        </w:rPr>
        <w:t>c</w:t>
      </w:r>
      <w:r w:rsidR="004F298F" w:rsidRPr="004E3563">
        <w:rPr>
          <w:b/>
          <w:bCs/>
          <w:sz w:val="22"/>
          <w:szCs w:val="22"/>
        </w:rPr>
        <w:t>e connotative</w:t>
      </w:r>
      <w:r w:rsidR="004F298F" w:rsidRPr="004E3563">
        <w:rPr>
          <w:sz w:val="22"/>
          <w:szCs w:val="22"/>
        </w:rPr>
        <w:t xml:space="preserve">, c’est-à-dire que l’image de la </w:t>
      </w:r>
      <w:r w:rsidR="007914E4" w:rsidRPr="004E3563">
        <w:rPr>
          <w:sz w:val="22"/>
          <w:szCs w:val="22"/>
        </w:rPr>
        <w:t>faucille</w:t>
      </w:r>
      <w:r w:rsidR="004F298F" w:rsidRPr="004E3563">
        <w:rPr>
          <w:sz w:val="22"/>
          <w:szCs w:val="22"/>
        </w:rPr>
        <w:t xml:space="preserve"> vient « s’associer » à celle de la lune pour en enrichir la représentation. </w:t>
      </w:r>
      <w:r w:rsidR="00127D82" w:rsidRPr="0020554A">
        <w:rPr>
          <w:sz w:val="18"/>
          <w:szCs w:val="18"/>
        </w:rPr>
        <w:t>(</w:t>
      </w:r>
      <w:r w:rsidR="004F298F" w:rsidRPr="0020554A">
        <w:rPr>
          <w:sz w:val="18"/>
          <w:szCs w:val="18"/>
        </w:rPr>
        <w:t>Kerbrat-Orecchioni, 1994, p. 61)</w:t>
      </w:r>
    </w:p>
    <w:p w14:paraId="16C37555" w14:textId="4B8925E6" w:rsidR="000A7C97" w:rsidRPr="0020554A" w:rsidRDefault="0020554A" w:rsidP="00103862">
      <w:pPr>
        <w:pStyle w:val="Titre2"/>
        <w:spacing w:line="264" w:lineRule="auto"/>
        <w:rPr>
          <w:sz w:val="26"/>
        </w:rPr>
      </w:pPr>
      <w:bookmarkStart w:id="9" w:name="_Toc69287021"/>
      <w:r>
        <w:rPr>
          <w:sz w:val="26"/>
        </w:rPr>
        <w:t>VII</w:t>
      </w:r>
      <w:r w:rsidR="000A7C97" w:rsidRPr="0020554A">
        <w:rPr>
          <w:sz w:val="26"/>
        </w:rPr>
        <w:t xml:space="preserve">. </w:t>
      </w:r>
      <w:r w:rsidR="004D7FB7" w:rsidRPr="0020554A">
        <w:rPr>
          <w:sz w:val="26"/>
        </w:rPr>
        <w:t>Le r</w:t>
      </w:r>
      <w:r w:rsidR="000A7C97" w:rsidRPr="0020554A">
        <w:rPr>
          <w:sz w:val="26"/>
        </w:rPr>
        <w:t>ôle du contexte</w:t>
      </w:r>
      <w:bookmarkEnd w:id="9"/>
      <w:r w:rsidR="000638EE">
        <w:rPr>
          <w:sz w:val="26"/>
        </w:rPr>
        <w:t xml:space="preserve"> social et culturel</w:t>
      </w:r>
    </w:p>
    <w:p w14:paraId="383EEFFE" w14:textId="37A50F69" w:rsidR="004520DA" w:rsidRPr="00210D1D" w:rsidRDefault="004520DA" w:rsidP="00103862">
      <w:pPr>
        <w:spacing w:line="264" w:lineRule="auto"/>
        <w:ind w:left="567" w:hanging="567"/>
        <w:rPr>
          <w:sz w:val="22"/>
          <w:szCs w:val="22"/>
        </w:rPr>
      </w:pPr>
      <w:r w:rsidRPr="00210D1D">
        <w:rPr>
          <w:sz w:val="22"/>
          <w:szCs w:val="22"/>
        </w:rPr>
        <w:t>(</w:t>
      </w:r>
      <w:r w:rsidR="00EC0606">
        <w:rPr>
          <w:sz w:val="22"/>
          <w:szCs w:val="22"/>
        </w:rPr>
        <w:t>R</w:t>
      </w:r>
      <w:r w:rsidRPr="00210D1D">
        <w:rPr>
          <w:sz w:val="22"/>
          <w:szCs w:val="22"/>
        </w:rPr>
        <w:t>)</w:t>
      </w:r>
      <w:r w:rsidRPr="00210D1D">
        <w:rPr>
          <w:sz w:val="22"/>
          <w:szCs w:val="22"/>
        </w:rPr>
        <w:tab/>
        <w:t xml:space="preserve">[La reconnaissance d’une figure] </w:t>
      </w:r>
      <w:r w:rsidRPr="00210D1D">
        <w:rPr>
          <w:b/>
          <w:bCs/>
          <w:sz w:val="22"/>
          <w:szCs w:val="22"/>
        </w:rPr>
        <w:t>dépend toujours du point de vue</w:t>
      </w:r>
      <w:r w:rsidRPr="00210D1D">
        <w:rPr>
          <w:sz w:val="22"/>
          <w:szCs w:val="22"/>
        </w:rPr>
        <w:t xml:space="preserve"> </w:t>
      </w:r>
      <w:r w:rsidRPr="00210D1D">
        <w:rPr>
          <w:b/>
          <w:bCs/>
          <w:sz w:val="22"/>
          <w:szCs w:val="22"/>
        </w:rPr>
        <w:t>des énonciateurs</w:t>
      </w:r>
      <w:r w:rsidRPr="00210D1D">
        <w:rPr>
          <w:sz w:val="22"/>
          <w:szCs w:val="22"/>
        </w:rPr>
        <w:t xml:space="preserve">, un tel percevant une métaphore là où un autre n’en verra aucune, </w:t>
      </w:r>
      <w:r w:rsidRPr="00210D1D">
        <w:rPr>
          <w:b/>
          <w:bCs/>
          <w:sz w:val="22"/>
          <w:szCs w:val="22"/>
        </w:rPr>
        <w:t>et de l’organisation conceptuelle de la société</w:t>
      </w:r>
      <w:r w:rsidRPr="00210D1D">
        <w:rPr>
          <w:sz w:val="22"/>
          <w:szCs w:val="22"/>
        </w:rPr>
        <w:t xml:space="preserve"> dans laquelle elle se développe, une même expression pouvant être interprétée littéralement ou figurément selon les contextes culturels. </w:t>
      </w:r>
      <w:r w:rsidRPr="00E52BAE">
        <w:rPr>
          <w:sz w:val="18"/>
          <w:szCs w:val="18"/>
        </w:rPr>
        <w:t>(Bonhomme, 2005, p. 23)</w:t>
      </w:r>
    </w:p>
    <w:p w14:paraId="03DC4BF3" w14:textId="4AD1C7E7" w:rsidR="004D7FB7" w:rsidRPr="005D45D4" w:rsidRDefault="004D7FB7" w:rsidP="00103862">
      <w:pPr>
        <w:spacing w:line="264" w:lineRule="auto"/>
        <w:ind w:left="567" w:hanging="567"/>
        <w:rPr>
          <w:sz w:val="18"/>
          <w:szCs w:val="18"/>
        </w:rPr>
      </w:pPr>
      <w:r w:rsidRPr="00210D1D">
        <w:rPr>
          <w:sz w:val="22"/>
          <w:szCs w:val="22"/>
        </w:rPr>
        <w:t>(</w:t>
      </w:r>
      <w:r w:rsidR="00EC0606">
        <w:rPr>
          <w:sz w:val="22"/>
          <w:szCs w:val="22"/>
        </w:rPr>
        <w:t>2</w:t>
      </w:r>
      <w:r w:rsidR="0021675C">
        <w:rPr>
          <w:sz w:val="22"/>
          <w:szCs w:val="22"/>
        </w:rPr>
        <w:t>3</w:t>
      </w:r>
      <w:r w:rsidRPr="00210D1D">
        <w:rPr>
          <w:sz w:val="22"/>
          <w:szCs w:val="22"/>
        </w:rPr>
        <w:t>)</w:t>
      </w:r>
      <w:r w:rsidRPr="00210D1D">
        <w:rPr>
          <w:sz w:val="22"/>
          <w:szCs w:val="22"/>
        </w:rPr>
        <w:tab/>
      </w:r>
      <w:r w:rsidR="00BF55F6" w:rsidRPr="00BF55F6">
        <w:rPr>
          <w:sz w:val="22"/>
          <w:szCs w:val="22"/>
        </w:rPr>
        <w:t xml:space="preserve">Mon papa </w:t>
      </w:r>
      <w:r w:rsidR="00BF55F6" w:rsidRPr="00BF55F6">
        <w:rPr>
          <w:b/>
          <w:bCs/>
          <w:sz w:val="22"/>
          <w:szCs w:val="22"/>
        </w:rPr>
        <w:t>a rejoint les anges</w:t>
      </w:r>
      <w:r w:rsidR="00BF55F6" w:rsidRPr="00BF55F6">
        <w:rPr>
          <w:sz w:val="22"/>
          <w:szCs w:val="22"/>
        </w:rPr>
        <w:t xml:space="preserve"> le 15 juin 2017</w:t>
      </w:r>
      <w:r w:rsidR="005D45D4">
        <w:rPr>
          <w:sz w:val="22"/>
          <w:szCs w:val="22"/>
        </w:rPr>
        <w:t xml:space="preserve">. </w:t>
      </w:r>
      <w:r w:rsidR="005D45D4" w:rsidRPr="005D45D4">
        <w:rPr>
          <w:sz w:val="18"/>
          <w:szCs w:val="18"/>
        </w:rPr>
        <w:t>(2020, www.lagentiane.org)</w:t>
      </w:r>
    </w:p>
    <w:p w14:paraId="5F1604BA" w14:textId="1C6AD867" w:rsidR="00F0281E" w:rsidRPr="00210D1D" w:rsidRDefault="00F0281E" w:rsidP="00103862">
      <w:pPr>
        <w:spacing w:line="264" w:lineRule="auto"/>
        <w:ind w:left="567" w:hanging="567"/>
        <w:rPr>
          <w:sz w:val="22"/>
          <w:szCs w:val="22"/>
        </w:rPr>
      </w:pPr>
      <w:r w:rsidRPr="00210D1D">
        <w:rPr>
          <w:sz w:val="22"/>
          <w:szCs w:val="22"/>
        </w:rPr>
        <w:t>(</w:t>
      </w:r>
      <w:r w:rsidR="00EC0606">
        <w:rPr>
          <w:sz w:val="22"/>
          <w:szCs w:val="22"/>
        </w:rPr>
        <w:t>2</w:t>
      </w:r>
      <w:r w:rsidR="0021675C">
        <w:rPr>
          <w:sz w:val="22"/>
          <w:szCs w:val="22"/>
        </w:rPr>
        <w:t>4</w:t>
      </w:r>
      <w:r w:rsidRPr="00210D1D">
        <w:rPr>
          <w:sz w:val="22"/>
          <w:szCs w:val="22"/>
        </w:rPr>
        <w:t>)</w:t>
      </w:r>
      <w:r w:rsidRPr="00210D1D">
        <w:rPr>
          <w:sz w:val="22"/>
          <w:szCs w:val="22"/>
        </w:rPr>
        <w:tab/>
        <w:t xml:space="preserve">[La famille et les amis] s’unissent pour annoncer </w:t>
      </w:r>
      <w:r w:rsidRPr="008207CB">
        <w:rPr>
          <w:sz w:val="22"/>
          <w:szCs w:val="22"/>
        </w:rPr>
        <w:t>le</w:t>
      </w:r>
      <w:r w:rsidRPr="005D45D4">
        <w:rPr>
          <w:b/>
          <w:bCs/>
          <w:sz w:val="22"/>
          <w:szCs w:val="22"/>
        </w:rPr>
        <w:t xml:space="preserve"> départ dans sa nouvelle vie</w:t>
      </w:r>
      <w:r w:rsidRPr="00210D1D">
        <w:rPr>
          <w:b/>
          <w:bCs/>
          <w:i/>
          <w:iCs/>
          <w:sz w:val="22"/>
          <w:szCs w:val="22"/>
        </w:rPr>
        <w:t xml:space="preserve"> </w:t>
      </w:r>
      <w:r w:rsidRPr="00210D1D">
        <w:rPr>
          <w:sz w:val="22"/>
          <w:szCs w:val="22"/>
        </w:rPr>
        <w:t>de S* P* survenu le 4 janvier 2022 […].</w:t>
      </w:r>
      <w:r w:rsidRPr="005D45D4">
        <w:rPr>
          <w:sz w:val="18"/>
          <w:szCs w:val="18"/>
        </w:rPr>
        <w:t xml:space="preserve"> (</w:t>
      </w:r>
      <w:r w:rsidRPr="005D45D4">
        <w:rPr>
          <w:i/>
          <w:iCs/>
          <w:sz w:val="18"/>
          <w:szCs w:val="18"/>
        </w:rPr>
        <w:t>Le Temps</w:t>
      </w:r>
      <w:r w:rsidRPr="005D45D4">
        <w:rPr>
          <w:sz w:val="18"/>
          <w:szCs w:val="18"/>
        </w:rPr>
        <w:t>, rubrique « avis mortuaires », 3 janvier 2022)</w:t>
      </w:r>
    </w:p>
    <w:p w14:paraId="6378F061" w14:textId="76CF6393" w:rsidR="000A7C97" w:rsidRPr="00210D1D" w:rsidRDefault="00947C55" w:rsidP="00103862">
      <w:pPr>
        <w:spacing w:line="264" w:lineRule="auto"/>
        <w:ind w:left="567" w:hanging="567"/>
        <w:rPr>
          <w:sz w:val="22"/>
          <w:szCs w:val="22"/>
        </w:rPr>
      </w:pPr>
      <w:r w:rsidRPr="00210D1D">
        <w:rPr>
          <w:sz w:val="22"/>
          <w:szCs w:val="22"/>
        </w:rPr>
        <w:t>(</w:t>
      </w:r>
      <w:r w:rsidR="00B20F1A">
        <w:rPr>
          <w:sz w:val="22"/>
          <w:szCs w:val="22"/>
        </w:rPr>
        <w:t>S</w:t>
      </w:r>
      <w:r w:rsidRPr="00210D1D">
        <w:rPr>
          <w:sz w:val="22"/>
          <w:szCs w:val="22"/>
        </w:rPr>
        <w:t>)</w:t>
      </w:r>
      <w:r w:rsidRPr="00210D1D">
        <w:rPr>
          <w:sz w:val="22"/>
          <w:szCs w:val="22"/>
        </w:rPr>
        <w:tab/>
      </w:r>
      <w:r w:rsidR="000A7C97" w:rsidRPr="00210D1D">
        <w:rPr>
          <w:sz w:val="22"/>
          <w:szCs w:val="22"/>
        </w:rPr>
        <w:t>[Les figures] dépend</w:t>
      </w:r>
      <w:r w:rsidR="00864744">
        <w:rPr>
          <w:sz w:val="22"/>
          <w:szCs w:val="22"/>
        </w:rPr>
        <w:t>e</w:t>
      </w:r>
      <w:r w:rsidR="000A7C97" w:rsidRPr="00210D1D">
        <w:rPr>
          <w:sz w:val="22"/>
          <w:szCs w:val="22"/>
        </w:rPr>
        <w:t xml:space="preserve">nt de facteurs contextuels pour leur manifestation dans les échanges verbaux. </w:t>
      </w:r>
      <w:r w:rsidR="000A7C97" w:rsidRPr="00210D1D">
        <w:rPr>
          <w:b/>
          <w:bCs/>
          <w:sz w:val="22"/>
          <w:szCs w:val="22"/>
        </w:rPr>
        <w:t>Il n’y a en effet pas de figures en soi</w:t>
      </w:r>
      <w:r w:rsidR="000A7C97" w:rsidRPr="00210D1D">
        <w:rPr>
          <w:sz w:val="22"/>
          <w:szCs w:val="22"/>
        </w:rPr>
        <w:t xml:space="preserve">, </w:t>
      </w:r>
      <w:r w:rsidR="00864744">
        <w:rPr>
          <w:sz w:val="22"/>
          <w:szCs w:val="22"/>
        </w:rPr>
        <w:t>[elles]</w:t>
      </w:r>
      <w:r w:rsidR="000A7C97" w:rsidRPr="00210D1D">
        <w:rPr>
          <w:sz w:val="22"/>
          <w:szCs w:val="22"/>
        </w:rPr>
        <w:t xml:space="preserve"> sont déterminées par leurs circonstances de production et de réception. </w:t>
      </w:r>
      <w:r w:rsidR="000A7C97" w:rsidRPr="00864744">
        <w:rPr>
          <w:sz w:val="18"/>
          <w:szCs w:val="18"/>
        </w:rPr>
        <w:t>(Bonhomme, 2005, p. 260)</w:t>
      </w:r>
    </w:p>
    <w:p w14:paraId="3C407AF0" w14:textId="7F63E018" w:rsidR="00F2316D" w:rsidRPr="00210D1D" w:rsidRDefault="00B5400C" w:rsidP="00103862">
      <w:pPr>
        <w:spacing w:after="120" w:line="264" w:lineRule="auto"/>
        <w:ind w:left="567" w:hanging="567"/>
        <w:rPr>
          <w:sz w:val="22"/>
          <w:szCs w:val="22"/>
        </w:rPr>
      </w:pPr>
      <w:r w:rsidRPr="00210D1D">
        <w:rPr>
          <w:sz w:val="22"/>
          <w:szCs w:val="22"/>
        </w:rPr>
        <w:t>(2</w:t>
      </w:r>
      <w:r w:rsidR="0021675C">
        <w:rPr>
          <w:sz w:val="22"/>
          <w:szCs w:val="22"/>
        </w:rPr>
        <w:t>5</w:t>
      </w:r>
      <w:r w:rsidR="00864744">
        <w:rPr>
          <w:sz w:val="22"/>
          <w:szCs w:val="22"/>
          <w:vertAlign w:val="subscript"/>
        </w:rPr>
        <w:t>a</w:t>
      </w:r>
      <w:r w:rsidRPr="00210D1D">
        <w:rPr>
          <w:sz w:val="22"/>
          <w:szCs w:val="22"/>
        </w:rPr>
        <w:t>)</w:t>
      </w:r>
      <w:r w:rsidRPr="00210D1D">
        <w:rPr>
          <w:sz w:val="22"/>
          <w:szCs w:val="22"/>
        </w:rPr>
        <w:tab/>
      </w:r>
      <w:r w:rsidR="006B4817" w:rsidRPr="00210D1D">
        <w:rPr>
          <w:sz w:val="22"/>
          <w:szCs w:val="22"/>
        </w:rPr>
        <w:t>C’est un pot de peinture.</w:t>
      </w:r>
    </w:p>
    <w:p w14:paraId="0FF99042" w14:textId="497DFCE0" w:rsidR="006B4817" w:rsidRPr="00210D1D" w:rsidRDefault="006B4817" w:rsidP="00103862">
      <w:pPr>
        <w:spacing w:line="264" w:lineRule="auto"/>
        <w:ind w:left="567" w:hanging="567"/>
        <w:rPr>
          <w:sz w:val="22"/>
          <w:szCs w:val="22"/>
        </w:rPr>
      </w:pPr>
      <w:r w:rsidRPr="00210D1D">
        <w:rPr>
          <w:sz w:val="22"/>
          <w:szCs w:val="22"/>
        </w:rPr>
        <w:t>(2</w:t>
      </w:r>
      <w:r w:rsidR="0021675C">
        <w:rPr>
          <w:sz w:val="22"/>
          <w:szCs w:val="22"/>
        </w:rPr>
        <w:t>5</w:t>
      </w:r>
      <w:r w:rsidR="00864744">
        <w:rPr>
          <w:sz w:val="22"/>
          <w:szCs w:val="22"/>
          <w:vertAlign w:val="subscript"/>
        </w:rPr>
        <w:t>b</w:t>
      </w:r>
      <w:r w:rsidRPr="00210D1D">
        <w:rPr>
          <w:sz w:val="22"/>
          <w:szCs w:val="22"/>
        </w:rPr>
        <w:t>)</w:t>
      </w:r>
      <w:r w:rsidRPr="00210D1D">
        <w:rPr>
          <w:sz w:val="22"/>
          <w:szCs w:val="22"/>
        </w:rPr>
        <w:tab/>
        <w:t>C’est une boucherie.</w:t>
      </w:r>
    </w:p>
    <w:p w14:paraId="6510AE92" w14:textId="1BDE92BB" w:rsidR="004079D7" w:rsidRPr="00210D1D" w:rsidRDefault="004079D7" w:rsidP="00103862">
      <w:pPr>
        <w:spacing w:after="120" w:line="264" w:lineRule="auto"/>
        <w:ind w:left="567" w:hanging="567"/>
        <w:rPr>
          <w:sz w:val="22"/>
          <w:szCs w:val="22"/>
        </w:rPr>
      </w:pPr>
      <w:r w:rsidRPr="00210D1D">
        <w:rPr>
          <w:sz w:val="22"/>
          <w:szCs w:val="22"/>
        </w:rPr>
        <w:t>(2</w:t>
      </w:r>
      <w:r w:rsidR="0021675C">
        <w:rPr>
          <w:sz w:val="22"/>
          <w:szCs w:val="22"/>
        </w:rPr>
        <w:t>6</w:t>
      </w:r>
      <w:r w:rsidRPr="00210D1D">
        <w:rPr>
          <w:sz w:val="22"/>
          <w:szCs w:val="22"/>
          <w:vertAlign w:val="subscript"/>
        </w:rPr>
        <w:t>a</w:t>
      </w:r>
      <w:r w:rsidRPr="00210D1D">
        <w:rPr>
          <w:sz w:val="22"/>
          <w:szCs w:val="22"/>
        </w:rPr>
        <w:t>)</w:t>
      </w:r>
      <w:r w:rsidRPr="00210D1D">
        <w:rPr>
          <w:sz w:val="22"/>
          <w:szCs w:val="22"/>
        </w:rPr>
        <w:tab/>
        <w:t>Elle s’est endormie.</w:t>
      </w:r>
    </w:p>
    <w:p w14:paraId="7B903405" w14:textId="6C9BAFEE" w:rsidR="004079D7" w:rsidRPr="00210D1D" w:rsidRDefault="004079D7" w:rsidP="00103862">
      <w:pPr>
        <w:spacing w:after="120" w:line="264" w:lineRule="auto"/>
        <w:ind w:left="567" w:hanging="567"/>
        <w:rPr>
          <w:sz w:val="22"/>
          <w:szCs w:val="22"/>
        </w:rPr>
      </w:pPr>
      <w:r w:rsidRPr="00210D1D">
        <w:rPr>
          <w:sz w:val="22"/>
          <w:szCs w:val="22"/>
        </w:rPr>
        <w:t>(2</w:t>
      </w:r>
      <w:r w:rsidR="0021675C">
        <w:rPr>
          <w:sz w:val="22"/>
          <w:szCs w:val="22"/>
        </w:rPr>
        <w:t>6</w:t>
      </w:r>
      <w:r w:rsidRPr="00210D1D">
        <w:rPr>
          <w:sz w:val="22"/>
          <w:szCs w:val="22"/>
          <w:vertAlign w:val="subscript"/>
        </w:rPr>
        <w:t>b</w:t>
      </w:r>
      <w:r w:rsidRPr="00210D1D">
        <w:rPr>
          <w:sz w:val="22"/>
          <w:szCs w:val="22"/>
        </w:rPr>
        <w:t>)</w:t>
      </w:r>
      <w:r w:rsidRPr="00210D1D">
        <w:rPr>
          <w:sz w:val="22"/>
          <w:szCs w:val="22"/>
        </w:rPr>
        <w:tab/>
        <w:t>Elle s’est endormie paisiblement.</w:t>
      </w:r>
    </w:p>
    <w:p w14:paraId="0263F574" w14:textId="5BA17EC4" w:rsidR="004079D7" w:rsidRPr="00210D1D" w:rsidRDefault="004079D7" w:rsidP="00103862">
      <w:pPr>
        <w:spacing w:after="480" w:line="264" w:lineRule="auto"/>
        <w:ind w:left="567" w:hanging="567"/>
        <w:rPr>
          <w:sz w:val="22"/>
          <w:szCs w:val="22"/>
        </w:rPr>
      </w:pPr>
      <w:r w:rsidRPr="00210D1D">
        <w:rPr>
          <w:sz w:val="22"/>
          <w:szCs w:val="22"/>
        </w:rPr>
        <w:t>(2</w:t>
      </w:r>
      <w:r w:rsidR="0021675C">
        <w:rPr>
          <w:sz w:val="22"/>
          <w:szCs w:val="22"/>
        </w:rPr>
        <w:t>6</w:t>
      </w:r>
      <w:r w:rsidRPr="00210D1D">
        <w:rPr>
          <w:sz w:val="22"/>
          <w:szCs w:val="22"/>
          <w:vertAlign w:val="subscript"/>
        </w:rPr>
        <w:t>c</w:t>
      </w:r>
      <w:r w:rsidRPr="00210D1D">
        <w:rPr>
          <w:sz w:val="22"/>
          <w:szCs w:val="22"/>
        </w:rPr>
        <w:t>)</w:t>
      </w:r>
      <w:r w:rsidRPr="00210D1D">
        <w:rPr>
          <w:sz w:val="22"/>
          <w:szCs w:val="22"/>
        </w:rPr>
        <w:tab/>
        <w:t>Elle s’est endormie paisiblement à l’âge de 95 ans.</w:t>
      </w:r>
    </w:p>
    <w:p w14:paraId="2F1062CA" w14:textId="057F3DCA" w:rsidR="001A57A7" w:rsidRPr="00864744" w:rsidRDefault="00864744" w:rsidP="00103862">
      <w:pPr>
        <w:pStyle w:val="Titre2"/>
        <w:spacing w:before="0" w:line="264" w:lineRule="auto"/>
        <w:rPr>
          <w:sz w:val="26"/>
        </w:rPr>
      </w:pPr>
      <w:bookmarkStart w:id="10" w:name="_Toc69287022"/>
      <w:r>
        <w:rPr>
          <w:sz w:val="26"/>
        </w:rPr>
        <w:t>VIII</w:t>
      </w:r>
      <w:r w:rsidR="001A57A7" w:rsidRPr="00864744">
        <w:rPr>
          <w:sz w:val="26"/>
        </w:rPr>
        <w:t xml:space="preserve">. </w:t>
      </w:r>
      <w:bookmarkEnd w:id="10"/>
      <w:r w:rsidR="006B4817" w:rsidRPr="00864744">
        <w:rPr>
          <w:sz w:val="26"/>
        </w:rPr>
        <w:t>Figures inventives,</w:t>
      </w:r>
      <w:r w:rsidR="005404BC">
        <w:rPr>
          <w:sz w:val="26"/>
        </w:rPr>
        <w:t xml:space="preserve"> figures</w:t>
      </w:r>
      <w:r w:rsidR="006B4817" w:rsidRPr="00864744">
        <w:rPr>
          <w:sz w:val="26"/>
        </w:rPr>
        <w:t xml:space="preserve"> conventionnelles, </w:t>
      </w:r>
      <w:r w:rsidR="005404BC">
        <w:rPr>
          <w:sz w:val="26"/>
        </w:rPr>
        <w:t xml:space="preserve">figures </w:t>
      </w:r>
      <w:r w:rsidR="006B4817" w:rsidRPr="00864744">
        <w:rPr>
          <w:sz w:val="26"/>
        </w:rPr>
        <w:t>lexicalisées</w:t>
      </w:r>
    </w:p>
    <w:p w14:paraId="7C879C80" w14:textId="5DD27BC0" w:rsidR="00810C46" w:rsidRDefault="00947C55" w:rsidP="00103862">
      <w:pPr>
        <w:spacing w:line="264" w:lineRule="auto"/>
        <w:ind w:left="567" w:hanging="567"/>
        <w:rPr>
          <w:sz w:val="18"/>
          <w:szCs w:val="18"/>
        </w:rPr>
      </w:pPr>
      <w:r w:rsidRPr="00864744">
        <w:rPr>
          <w:sz w:val="22"/>
          <w:szCs w:val="22"/>
        </w:rPr>
        <w:t>(</w:t>
      </w:r>
      <w:r w:rsidR="009768AC">
        <w:rPr>
          <w:sz w:val="22"/>
          <w:szCs w:val="22"/>
        </w:rPr>
        <w:t>T</w:t>
      </w:r>
      <w:r w:rsidRPr="00864744">
        <w:rPr>
          <w:sz w:val="22"/>
          <w:szCs w:val="22"/>
        </w:rPr>
        <w:t>)</w:t>
      </w:r>
      <w:r w:rsidRPr="00864744">
        <w:rPr>
          <w:sz w:val="22"/>
          <w:szCs w:val="22"/>
        </w:rPr>
        <w:tab/>
      </w:r>
      <w:r w:rsidR="001A57A7" w:rsidRPr="005E15E8">
        <w:rPr>
          <w:b/>
          <w:bCs/>
          <w:sz w:val="22"/>
          <w:szCs w:val="22"/>
          <w:u w:val="single"/>
        </w:rPr>
        <w:t>Les figures inventives</w:t>
      </w:r>
      <w:r w:rsidR="001A57A7" w:rsidRPr="00864744">
        <w:rPr>
          <w:b/>
          <w:bCs/>
          <w:sz w:val="22"/>
          <w:szCs w:val="22"/>
        </w:rPr>
        <w:t>.</w:t>
      </w:r>
      <w:r w:rsidR="001A57A7" w:rsidRPr="00864744">
        <w:rPr>
          <w:sz w:val="22"/>
          <w:szCs w:val="22"/>
        </w:rPr>
        <w:t xml:space="preserve"> [</w:t>
      </w:r>
      <w:r w:rsidR="00E3375C">
        <w:rPr>
          <w:sz w:val="22"/>
          <w:szCs w:val="22"/>
        </w:rPr>
        <w:t>…]</w:t>
      </w:r>
      <w:r w:rsidR="001A57A7" w:rsidRPr="00864744">
        <w:rPr>
          <w:sz w:val="22"/>
          <w:szCs w:val="22"/>
        </w:rPr>
        <w:t xml:space="preserve"> Naissant dans le discours particulier d’un locuteur, les figures inventives […] se remarquent par leur </w:t>
      </w:r>
      <w:r w:rsidR="001A57A7" w:rsidRPr="00864744">
        <w:rPr>
          <w:b/>
          <w:bCs/>
          <w:sz w:val="22"/>
          <w:szCs w:val="22"/>
        </w:rPr>
        <w:t>originalité</w:t>
      </w:r>
      <w:r w:rsidR="001A57A7" w:rsidRPr="00864744">
        <w:rPr>
          <w:sz w:val="22"/>
          <w:szCs w:val="22"/>
        </w:rPr>
        <w:t xml:space="preserve">, leur </w:t>
      </w:r>
      <w:r w:rsidR="001A57A7" w:rsidRPr="00864744">
        <w:rPr>
          <w:b/>
          <w:bCs/>
          <w:sz w:val="22"/>
          <w:szCs w:val="22"/>
        </w:rPr>
        <w:t>liberté</w:t>
      </w:r>
      <w:r w:rsidR="001A57A7" w:rsidRPr="00864744">
        <w:rPr>
          <w:sz w:val="22"/>
          <w:szCs w:val="22"/>
        </w:rPr>
        <w:t xml:space="preserve"> de fonctionnement et leur </w:t>
      </w:r>
      <w:r w:rsidR="001A57A7" w:rsidRPr="00864744">
        <w:rPr>
          <w:b/>
          <w:bCs/>
          <w:sz w:val="22"/>
          <w:szCs w:val="22"/>
        </w:rPr>
        <w:t>pouvoir suggestif</w:t>
      </w:r>
      <w:r w:rsidR="001A57A7" w:rsidRPr="00864744">
        <w:rPr>
          <w:sz w:val="22"/>
          <w:szCs w:val="22"/>
        </w:rPr>
        <w:t> </w:t>
      </w:r>
      <w:r w:rsidR="00E3375C">
        <w:rPr>
          <w:sz w:val="22"/>
          <w:szCs w:val="22"/>
        </w:rPr>
        <w:t>[…].</w:t>
      </w:r>
      <w:r w:rsidR="001A57A7" w:rsidRPr="00864744">
        <w:rPr>
          <w:sz w:val="22"/>
          <w:szCs w:val="22"/>
        </w:rPr>
        <w:t xml:space="preserve"> </w:t>
      </w:r>
      <w:r w:rsidR="001A57A7" w:rsidRPr="00864744">
        <w:rPr>
          <w:sz w:val="18"/>
          <w:szCs w:val="18"/>
        </w:rPr>
        <w:t>(Bonhomme, 1998, p. 90)</w:t>
      </w:r>
    </w:p>
    <w:p w14:paraId="18CD4034" w14:textId="7CE9CFA4" w:rsidR="00897976" w:rsidRPr="00897976" w:rsidRDefault="00E3375C" w:rsidP="00B75486">
      <w:pPr>
        <w:spacing w:after="0" w:line="264" w:lineRule="auto"/>
        <w:ind w:left="567" w:hanging="567"/>
        <w:rPr>
          <w:sz w:val="22"/>
          <w:szCs w:val="22"/>
        </w:rPr>
      </w:pPr>
      <w:r>
        <w:rPr>
          <w:sz w:val="22"/>
          <w:szCs w:val="22"/>
        </w:rPr>
        <w:t>(2</w:t>
      </w:r>
      <w:r w:rsidR="0021675C">
        <w:rPr>
          <w:sz w:val="22"/>
          <w:szCs w:val="22"/>
        </w:rPr>
        <w:t>7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 w:rsidR="00897976" w:rsidRPr="00897976">
        <w:rPr>
          <w:sz w:val="22"/>
          <w:szCs w:val="22"/>
        </w:rPr>
        <w:t>Je n</w:t>
      </w:r>
      <w:r w:rsidR="00B75486">
        <w:rPr>
          <w:sz w:val="22"/>
          <w:szCs w:val="22"/>
        </w:rPr>
        <w:t>’</w:t>
      </w:r>
      <w:r w:rsidR="00897976" w:rsidRPr="00897976">
        <w:rPr>
          <w:sz w:val="22"/>
          <w:szCs w:val="22"/>
        </w:rPr>
        <w:t>suis pas prête</w:t>
      </w:r>
    </w:p>
    <w:p w14:paraId="1524CD6E" w14:textId="77777777" w:rsidR="00897976" w:rsidRPr="00864CFA" w:rsidRDefault="00897976" w:rsidP="00B75486">
      <w:pPr>
        <w:spacing w:after="0" w:line="264" w:lineRule="auto"/>
        <w:ind w:left="567"/>
        <w:rPr>
          <w:b/>
          <w:bCs/>
          <w:sz w:val="22"/>
          <w:szCs w:val="22"/>
        </w:rPr>
      </w:pPr>
      <w:r w:rsidRPr="00897976">
        <w:rPr>
          <w:sz w:val="22"/>
          <w:szCs w:val="22"/>
        </w:rPr>
        <w:t xml:space="preserve">À </w:t>
      </w:r>
      <w:r w:rsidRPr="00864CFA">
        <w:rPr>
          <w:b/>
          <w:bCs/>
          <w:sz w:val="22"/>
          <w:szCs w:val="22"/>
        </w:rPr>
        <w:t>te coiffer de cette croix</w:t>
      </w:r>
    </w:p>
    <w:p w14:paraId="3FE9B3D3" w14:textId="10722EF1" w:rsidR="00897976" w:rsidRPr="00864CFA" w:rsidRDefault="00897976" w:rsidP="00B75486">
      <w:pPr>
        <w:spacing w:after="0" w:line="264" w:lineRule="auto"/>
        <w:ind w:left="567"/>
        <w:rPr>
          <w:b/>
          <w:bCs/>
          <w:sz w:val="22"/>
          <w:szCs w:val="22"/>
        </w:rPr>
      </w:pPr>
      <w:r w:rsidRPr="00864CFA">
        <w:rPr>
          <w:b/>
          <w:bCs/>
          <w:sz w:val="22"/>
          <w:szCs w:val="22"/>
        </w:rPr>
        <w:lastRenderedPageBreak/>
        <w:t>Où l</w:t>
      </w:r>
      <w:r w:rsidR="00B75486" w:rsidRPr="00864CFA">
        <w:rPr>
          <w:b/>
          <w:bCs/>
          <w:sz w:val="22"/>
          <w:szCs w:val="22"/>
        </w:rPr>
        <w:t>’</w:t>
      </w:r>
      <w:r w:rsidRPr="00864CFA">
        <w:rPr>
          <w:b/>
          <w:bCs/>
          <w:sz w:val="22"/>
          <w:szCs w:val="22"/>
        </w:rPr>
        <w:t>on aurait</w:t>
      </w:r>
    </w:p>
    <w:p w14:paraId="03A48EB5" w14:textId="2E59D4F8" w:rsidR="00897976" w:rsidRPr="00897976" w:rsidRDefault="00897976" w:rsidP="00B75486">
      <w:pPr>
        <w:spacing w:line="264" w:lineRule="auto"/>
        <w:ind w:left="567"/>
        <w:rPr>
          <w:sz w:val="22"/>
          <w:szCs w:val="22"/>
        </w:rPr>
      </w:pPr>
      <w:r w:rsidRPr="00864CFA">
        <w:rPr>
          <w:b/>
          <w:bCs/>
          <w:sz w:val="22"/>
          <w:szCs w:val="22"/>
        </w:rPr>
        <w:t>Gravé ton nom avec des dates</w:t>
      </w:r>
      <w:r w:rsidR="00864CFA">
        <w:rPr>
          <w:sz w:val="22"/>
          <w:szCs w:val="22"/>
        </w:rPr>
        <w:t xml:space="preserve"> </w:t>
      </w:r>
      <w:r w:rsidR="00864CFA" w:rsidRPr="00864CFA">
        <w:rPr>
          <w:sz w:val="18"/>
          <w:szCs w:val="18"/>
        </w:rPr>
        <w:t>(Lynda Lemay, « Ne t’en va pas », 2003)</w:t>
      </w:r>
    </w:p>
    <w:p w14:paraId="0820CD72" w14:textId="65178FD4" w:rsidR="001A57A7" w:rsidRDefault="00947C55" w:rsidP="00103862">
      <w:pPr>
        <w:spacing w:line="264" w:lineRule="auto"/>
        <w:ind w:left="567" w:hanging="567"/>
        <w:rPr>
          <w:sz w:val="18"/>
          <w:szCs w:val="18"/>
        </w:rPr>
      </w:pPr>
      <w:r w:rsidRPr="00864744">
        <w:rPr>
          <w:sz w:val="22"/>
          <w:szCs w:val="22"/>
        </w:rPr>
        <w:t>(</w:t>
      </w:r>
      <w:r w:rsidR="009768AC">
        <w:rPr>
          <w:sz w:val="22"/>
          <w:szCs w:val="22"/>
        </w:rPr>
        <w:t>U</w:t>
      </w:r>
      <w:r w:rsidRPr="00864744">
        <w:rPr>
          <w:sz w:val="22"/>
          <w:szCs w:val="22"/>
        </w:rPr>
        <w:t>)</w:t>
      </w:r>
      <w:r w:rsidRPr="00864744">
        <w:rPr>
          <w:sz w:val="22"/>
          <w:szCs w:val="22"/>
        </w:rPr>
        <w:tab/>
      </w:r>
      <w:r w:rsidR="001A57A7" w:rsidRPr="005E15E8">
        <w:rPr>
          <w:b/>
          <w:bCs/>
          <w:sz w:val="22"/>
          <w:szCs w:val="22"/>
          <w:u w:val="single"/>
        </w:rPr>
        <w:t>Les figures conventionnelles</w:t>
      </w:r>
      <w:r w:rsidR="001A57A7" w:rsidRPr="00864744">
        <w:rPr>
          <w:b/>
          <w:bCs/>
          <w:sz w:val="22"/>
          <w:szCs w:val="22"/>
        </w:rPr>
        <w:t>.</w:t>
      </w:r>
      <w:r w:rsidR="001A57A7" w:rsidRPr="00864744">
        <w:rPr>
          <w:sz w:val="22"/>
          <w:szCs w:val="22"/>
        </w:rPr>
        <w:t xml:space="preserve"> </w:t>
      </w:r>
      <w:r w:rsidR="00E3375C">
        <w:rPr>
          <w:sz w:val="22"/>
          <w:szCs w:val="22"/>
        </w:rPr>
        <w:t>[…] [L]</w:t>
      </w:r>
      <w:r w:rsidR="001A57A7" w:rsidRPr="00864744">
        <w:rPr>
          <w:sz w:val="22"/>
          <w:szCs w:val="22"/>
        </w:rPr>
        <w:t xml:space="preserve">es figures conventionnelles désignent les figures </w:t>
      </w:r>
      <w:r w:rsidR="001A57A7" w:rsidRPr="00864744">
        <w:rPr>
          <w:b/>
          <w:bCs/>
          <w:sz w:val="22"/>
          <w:szCs w:val="22"/>
        </w:rPr>
        <w:t>banalisées</w:t>
      </w:r>
      <w:r w:rsidR="001A57A7" w:rsidRPr="00864744">
        <w:rPr>
          <w:sz w:val="22"/>
          <w:szCs w:val="22"/>
        </w:rPr>
        <w:t xml:space="preserve"> à force d’être utilisées. </w:t>
      </w:r>
      <w:r w:rsidR="001A57A7" w:rsidRPr="00864744">
        <w:rPr>
          <w:b/>
          <w:bCs/>
          <w:sz w:val="22"/>
          <w:szCs w:val="22"/>
        </w:rPr>
        <w:t>Encore perçue</w:t>
      </w:r>
      <w:r w:rsidR="009951AE" w:rsidRPr="00864744">
        <w:rPr>
          <w:b/>
          <w:bCs/>
          <w:sz w:val="22"/>
          <w:szCs w:val="22"/>
        </w:rPr>
        <w:t>s</w:t>
      </w:r>
      <w:r w:rsidR="001A57A7" w:rsidRPr="00864744">
        <w:rPr>
          <w:b/>
          <w:bCs/>
          <w:sz w:val="22"/>
          <w:szCs w:val="22"/>
        </w:rPr>
        <w:t xml:space="preserve"> comme des figures</w:t>
      </w:r>
      <w:r w:rsidR="001A57A7" w:rsidRPr="00864744">
        <w:rPr>
          <w:sz w:val="22"/>
          <w:szCs w:val="22"/>
        </w:rPr>
        <w:t xml:space="preserve">, elles constituent des </w:t>
      </w:r>
      <w:r w:rsidR="001A57A7" w:rsidRPr="002E0B55">
        <w:rPr>
          <w:b/>
          <w:bCs/>
          <w:sz w:val="22"/>
          <w:szCs w:val="22"/>
        </w:rPr>
        <w:t>blocs de discours rigides</w:t>
      </w:r>
      <w:r w:rsidR="001A57A7" w:rsidRPr="00864744">
        <w:rPr>
          <w:sz w:val="22"/>
          <w:szCs w:val="22"/>
        </w:rPr>
        <w:t xml:space="preserve">, peu modifiables dans leurs emplois. […] Cessant d’être individualisées, les figures conventionnelles sont communes à un ensemble de locuteurs. </w:t>
      </w:r>
      <w:r w:rsidR="001A57A7" w:rsidRPr="005B2407">
        <w:rPr>
          <w:sz w:val="18"/>
          <w:szCs w:val="18"/>
        </w:rPr>
        <w:t>(Bonhomme, 1998, p. 90)</w:t>
      </w:r>
    </w:p>
    <w:p w14:paraId="64FC41E1" w14:textId="2E1DD793" w:rsidR="00E3375C" w:rsidRPr="00864744" w:rsidRDefault="00E3375C" w:rsidP="00103862">
      <w:pPr>
        <w:spacing w:line="264" w:lineRule="auto"/>
        <w:ind w:left="567" w:hanging="567"/>
        <w:rPr>
          <w:sz w:val="22"/>
          <w:szCs w:val="22"/>
        </w:rPr>
      </w:pPr>
      <w:r>
        <w:rPr>
          <w:sz w:val="22"/>
          <w:szCs w:val="22"/>
        </w:rPr>
        <w:t>(2</w:t>
      </w:r>
      <w:r w:rsidR="0021675C">
        <w:rPr>
          <w:sz w:val="22"/>
          <w:szCs w:val="22"/>
        </w:rPr>
        <w:t>8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 w:rsidR="002F6E51" w:rsidRPr="002F6E51">
        <w:rPr>
          <w:sz w:val="22"/>
          <w:szCs w:val="22"/>
        </w:rPr>
        <w:t xml:space="preserve">La doyenne de l’humanité, l’Espagnole María Branyas Morera, qui avait survécu à des guerres et des pandémies, dont le Covid, </w:t>
      </w:r>
      <w:r w:rsidR="002F6E51" w:rsidRPr="00880A66">
        <w:rPr>
          <w:b/>
          <w:bCs/>
          <w:sz w:val="22"/>
          <w:szCs w:val="22"/>
        </w:rPr>
        <w:t>s’est éteinte</w:t>
      </w:r>
      <w:r w:rsidR="002F6E51" w:rsidRPr="002F6E51">
        <w:rPr>
          <w:sz w:val="22"/>
          <w:szCs w:val="22"/>
        </w:rPr>
        <w:t xml:space="preserve"> dans son sommeil mardi à 117 ans en Catalogne</w:t>
      </w:r>
      <w:r w:rsidR="00982D63">
        <w:rPr>
          <w:sz w:val="22"/>
          <w:szCs w:val="22"/>
        </w:rPr>
        <w:t xml:space="preserve">, </w:t>
      </w:r>
      <w:r w:rsidR="002F6E51" w:rsidRPr="002F6E51">
        <w:rPr>
          <w:sz w:val="22"/>
          <w:szCs w:val="22"/>
        </w:rPr>
        <w:t>a annoncé sa famille.</w:t>
      </w:r>
      <w:r w:rsidR="00880A66">
        <w:rPr>
          <w:sz w:val="22"/>
          <w:szCs w:val="22"/>
        </w:rPr>
        <w:t xml:space="preserve"> </w:t>
      </w:r>
      <w:r w:rsidR="00880A66" w:rsidRPr="00880A66">
        <w:rPr>
          <w:sz w:val="18"/>
          <w:szCs w:val="18"/>
        </w:rPr>
        <w:t>(</w:t>
      </w:r>
      <w:r w:rsidR="00880A66" w:rsidRPr="00880A66">
        <w:rPr>
          <w:i/>
          <w:iCs/>
          <w:sz w:val="18"/>
          <w:szCs w:val="18"/>
        </w:rPr>
        <w:t>Le Matin</w:t>
      </w:r>
      <w:r w:rsidR="00880A66" w:rsidRPr="00880A66">
        <w:rPr>
          <w:sz w:val="18"/>
          <w:szCs w:val="18"/>
        </w:rPr>
        <w:t>, 20 août 2024)</w:t>
      </w:r>
    </w:p>
    <w:p w14:paraId="3C7A35D9" w14:textId="136FBC1D" w:rsidR="004079D7" w:rsidRDefault="00947C55" w:rsidP="00103862">
      <w:pPr>
        <w:spacing w:line="264" w:lineRule="auto"/>
        <w:ind w:left="567" w:hanging="567"/>
        <w:rPr>
          <w:sz w:val="18"/>
          <w:szCs w:val="18"/>
        </w:rPr>
      </w:pPr>
      <w:r w:rsidRPr="00864744">
        <w:rPr>
          <w:sz w:val="22"/>
          <w:szCs w:val="22"/>
        </w:rPr>
        <w:t>(</w:t>
      </w:r>
      <w:r w:rsidR="009768AC">
        <w:rPr>
          <w:sz w:val="22"/>
          <w:szCs w:val="22"/>
        </w:rPr>
        <w:t>V</w:t>
      </w:r>
      <w:r w:rsidRPr="00864744">
        <w:rPr>
          <w:sz w:val="22"/>
          <w:szCs w:val="22"/>
        </w:rPr>
        <w:t>)</w:t>
      </w:r>
      <w:r w:rsidRPr="00864744">
        <w:rPr>
          <w:sz w:val="22"/>
          <w:szCs w:val="22"/>
        </w:rPr>
        <w:tab/>
      </w:r>
      <w:r w:rsidR="001A57A7" w:rsidRPr="005E15E8">
        <w:rPr>
          <w:b/>
          <w:bCs/>
          <w:sz w:val="22"/>
          <w:szCs w:val="22"/>
          <w:u w:val="single"/>
        </w:rPr>
        <w:t>Les figures lexicalisées</w:t>
      </w:r>
      <w:r w:rsidR="001A57A7" w:rsidRPr="00864744">
        <w:rPr>
          <w:b/>
          <w:bCs/>
          <w:sz w:val="22"/>
          <w:szCs w:val="22"/>
        </w:rPr>
        <w:t>.</w:t>
      </w:r>
      <w:r w:rsidR="001A57A7" w:rsidRPr="00864744">
        <w:rPr>
          <w:sz w:val="22"/>
          <w:szCs w:val="22"/>
        </w:rPr>
        <w:t xml:space="preserve"> [À] un dernier stade, les figures sont absorbées dans la langue pour </w:t>
      </w:r>
      <w:r w:rsidR="001A57A7" w:rsidRPr="00864744">
        <w:rPr>
          <w:b/>
          <w:bCs/>
          <w:sz w:val="22"/>
          <w:szCs w:val="22"/>
        </w:rPr>
        <w:t>enrichir le lexique</w:t>
      </w:r>
      <w:r w:rsidR="001A57A7" w:rsidRPr="00864744">
        <w:rPr>
          <w:sz w:val="22"/>
          <w:szCs w:val="22"/>
        </w:rPr>
        <w:t xml:space="preserve">, suite à l’apparition de réalités nouvelles. Concernant avant tout les tropes […], ce processus est appelé </w:t>
      </w:r>
      <w:r w:rsidR="00996670">
        <w:rPr>
          <w:sz w:val="22"/>
          <w:szCs w:val="22"/>
        </w:rPr>
        <w:t>« </w:t>
      </w:r>
      <w:r w:rsidR="001A57A7" w:rsidRPr="00834F1C">
        <w:rPr>
          <w:b/>
          <w:bCs/>
          <w:sz w:val="22"/>
          <w:szCs w:val="22"/>
        </w:rPr>
        <w:t>catachrèse</w:t>
      </w:r>
      <w:r w:rsidR="00996670">
        <w:rPr>
          <w:b/>
          <w:bCs/>
          <w:sz w:val="22"/>
          <w:szCs w:val="22"/>
        </w:rPr>
        <w:t> </w:t>
      </w:r>
      <w:r w:rsidR="00996670" w:rsidRPr="00996670">
        <w:rPr>
          <w:sz w:val="22"/>
          <w:szCs w:val="22"/>
        </w:rPr>
        <w:t>»</w:t>
      </w:r>
      <w:r w:rsidR="001A57A7" w:rsidRPr="00864744">
        <w:rPr>
          <w:sz w:val="22"/>
          <w:szCs w:val="22"/>
        </w:rPr>
        <w:t xml:space="preserve"> […].</w:t>
      </w:r>
      <w:r w:rsidR="005B2407">
        <w:rPr>
          <w:sz w:val="22"/>
          <w:szCs w:val="22"/>
        </w:rPr>
        <w:t xml:space="preserve"> </w:t>
      </w:r>
      <w:r w:rsidR="005B2407" w:rsidRPr="005B2407">
        <w:rPr>
          <w:sz w:val="18"/>
          <w:szCs w:val="18"/>
        </w:rPr>
        <w:t>(Bonhomme, 1998, p. 90)</w:t>
      </w:r>
    </w:p>
    <w:p w14:paraId="1288D6C3" w14:textId="35ED8742" w:rsidR="00E3375C" w:rsidRPr="00864744" w:rsidRDefault="00E3375C" w:rsidP="0021675C">
      <w:pPr>
        <w:spacing w:line="264" w:lineRule="auto"/>
        <w:ind w:left="567" w:hanging="567"/>
        <w:rPr>
          <w:sz w:val="22"/>
          <w:szCs w:val="22"/>
        </w:rPr>
      </w:pPr>
      <w:r>
        <w:rPr>
          <w:sz w:val="22"/>
          <w:szCs w:val="22"/>
        </w:rPr>
        <w:t>(</w:t>
      </w:r>
      <w:r w:rsidR="0021675C">
        <w:rPr>
          <w:sz w:val="22"/>
          <w:szCs w:val="22"/>
        </w:rPr>
        <w:t>29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 w:rsidR="00537FF4" w:rsidRPr="00537FF4">
        <w:rPr>
          <w:sz w:val="22"/>
          <w:szCs w:val="22"/>
        </w:rPr>
        <w:t xml:space="preserve">Avec le design des </w:t>
      </w:r>
      <w:r w:rsidR="00537FF4" w:rsidRPr="00537FF4">
        <w:rPr>
          <w:b/>
          <w:bCs/>
          <w:sz w:val="22"/>
          <w:szCs w:val="22"/>
        </w:rPr>
        <w:t>pieds</w:t>
      </w:r>
      <w:r w:rsidR="00537FF4" w:rsidRPr="00537FF4">
        <w:rPr>
          <w:sz w:val="22"/>
          <w:szCs w:val="22"/>
        </w:rPr>
        <w:t xml:space="preserve"> de table Mood, vous êtes le designer et pouvez donner à votre espace de vie une touche individuelle. Fabriqués en acier de haute qualité, ces </w:t>
      </w:r>
      <w:r w:rsidR="00537FF4" w:rsidRPr="00BB612C">
        <w:rPr>
          <w:b/>
          <w:bCs/>
          <w:sz w:val="22"/>
          <w:szCs w:val="22"/>
        </w:rPr>
        <w:t>pieds</w:t>
      </w:r>
      <w:r w:rsidR="00537FF4" w:rsidRPr="00537FF4">
        <w:rPr>
          <w:sz w:val="22"/>
          <w:szCs w:val="22"/>
        </w:rPr>
        <w:t xml:space="preserve"> de table de couleur anthracite vous offrent non seulement de la stabilité, mais ils sont également extrêmement faciles à entretenir grâce au revêtement en poudre.</w:t>
      </w:r>
      <w:r w:rsidR="00BB612C">
        <w:rPr>
          <w:sz w:val="22"/>
          <w:szCs w:val="22"/>
        </w:rPr>
        <w:t xml:space="preserve"> </w:t>
      </w:r>
      <w:r w:rsidR="00BB612C" w:rsidRPr="00BB612C">
        <w:rPr>
          <w:sz w:val="18"/>
          <w:szCs w:val="18"/>
        </w:rPr>
        <w:t xml:space="preserve">(2026, </w:t>
      </w:r>
      <w:r w:rsidR="00BB612C" w:rsidRPr="00BB612C">
        <w:rPr>
          <w:sz w:val="18"/>
          <w:szCs w:val="18"/>
        </w:rPr>
        <w:t>www.jumbo.ch</w:t>
      </w:r>
      <w:r w:rsidR="00BB612C" w:rsidRPr="00BB612C">
        <w:rPr>
          <w:sz w:val="18"/>
          <w:szCs w:val="18"/>
        </w:rPr>
        <w:t>)</w:t>
      </w:r>
    </w:p>
    <w:p w14:paraId="0FA59648" w14:textId="008F6E99" w:rsidR="00727D0D" w:rsidRDefault="00947C55" w:rsidP="00103862">
      <w:pPr>
        <w:spacing w:after="720" w:line="264" w:lineRule="auto"/>
        <w:ind w:left="567" w:hanging="567"/>
        <w:rPr>
          <w:sz w:val="18"/>
          <w:szCs w:val="18"/>
        </w:rPr>
      </w:pPr>
      <w:r w:rsidRPr="00864744">
        <w:rPr>
          <w:sz w:val="22"/>
          <w:szCs w:val="22"/>
        </w:rPr>
        <w:t>(</w:t>
      </w:r>
      <w:r w:rsidR="009768AC">
        <w:rPr>
          <w:sz w:val="22"/>
          <w:szCs w:val="22"/>
        </w:rPr>
        <w:t>W</w:t>
      </w:r>
      <w:r w:rsidRPr="00864744">
        <w:rPr>
          <w:sz w:val="22"/>
          <w:szCs w:val="22"/>
        </w:rPr>
        <w:t>)</w:t>
      </w:r>
      <w:r w:rsidRPr="00864744">
        <w:rPr>
          <w:sz w:val="22"/>
          <w:szCs w:val="22"/>
        </w:rPr>
        <w:tab/>
      </w:r>
      <w:r w:rsidR="001A57A7" w:rsidRPr="00864744">
        <w:rPr>
          <w:sz w:val="22"/>
          <w:szCs w:val="22"/>
        </w:rPr>
        <w:t xml:space="preserve">L’axe de la lexicalisation est en réalité </w:t>
      </w:r>
      <w:r w:rsidR="001A57A7" w:rsidRPr="00864744">
        <w:rPr>
          <w:b/>
          <w:bCs/>
          <w:sz w:val="22"/>
          <w:szCs w:val="22"/>
        </w:rPr>
        <w:t>graduel</w:t>
      </w:r>
      <w:r w:rsidR="001A57A7" w:rsidRPr="00864744">
        <w:rPr>
          <w:sz w:val="22"/>
          <w:szCs w:val="22"/>
        </w:rPr>
        <w:t> : certains tropes […] sont</w:t>
      </w:r>
      <w:r w:rsidR="00727D0D" w:rsidRPr="00864744">
        <w:rPr>
          <w:sz w:val="22"/>
          <w:szCs w:val="22"/>
        </w:rPr>
        <w:t xml:space="preserve"> […]</w:t>
      </w:r>
      <w:r w:rsidR="001A57A7" w:rsidRPr="00864744">
        <w:rPr>
          <w:sz w:val="22"/>
          <w:szCs w:val="22"/>
        </w:rPr>
        <w:t xml:space="preserve"> « standardisés », voire carrément réduits à l’état d’expressions idiomatiques […] ; d’autres sont à l’opposé entièrement livrés aux caprices du contexte, cependant que la plupart </w:t>
      </w:r>
      <w:r w:rsidR="008D4045" w:rsidRPr="00864744">
        <w:rPr>
          <w:sz w:val="22"/>
          <w:szCs w:val="22"/>
        </w:rPr>
        <w:t>s</w:t>
      </w:r>
      <w:r w:rsidR="001A57A7" w:rsidRPr="00864744">
        <w:rPr>
          <w:sz w:val="22"/>
          <w:szCs w:val="22"/>
        </w:rPr>
        <w:t xml:space="preserve">e situent quelque part sur cet axe que bien des pragmaticiens décrivent comme un </w:t>
      </w:r>
      <w:r w:rsidR="001A57A7" w:rsidRPr="00864744">
        <w:rPr>
          <w:b/>
          <w:bCs/>
          <w:i/>
          <w:iCs/>
          <w:sz w:val="22"/>
          <w:szCs w:val="22"/>
        </w:rPr>
        <w:t>continuum</w:t>
      </w:r>
      <w:r w:rsidR="001A57A7" w:rsidRPr="00864744">
        <w:rPr>
          <w:sz w:val="22"/>
          <w:szCs w:val="22"/>
        </w:rPr>
        <w:t xml:space="preserve"> […]. </w:t>
      </w:r>
      <w:r w:rsidR="00727D0D" w:rsidRPr="00977FD0">
        <w:rPr>
          <w:sz w:val="18"/>
          <w:szCs w:val="18"/>
        </w:rPr>
        <w:t>(Kerbrat-Orecchioni, 1994, p. 62)</w:t>
      </w:r>
    </w:p>
    <w:p w14:paraId="7604D60C" w14:textId="77777777" w:rsidR="00380EE3" w:rsidRDefault="00380EE3" w:rsidP="00BB612C">
      <w:pPr>
        <w:spacing w:after="360" w:line="264" w:lineRule="auto"/>
        <w:rPr>
          <w:b/>
          <w:bCs/>
          <w:sz w:val="26"/>
          <w:szCs w:val="26"/>
        </w:rPr>
      </w:pPr>
    </w:p>
    <w:p w14:paraId="1736A9A5" w14:textId="77777777" w:rsidR="009768AC" w:rsidRDefault="009768AC" w:rsidP="00BB612C">
      <w:pPr>
        <w:spacing w:after="360" w:line="264" w:lineRule="auto"/>
        <w:rPr>
          <w:b/>
          <w:bCs/>
          <w:sz w:val="26"/>
          <w:szCs w:val="26"/>
        </w:rPr>
      </w:pPr>
    </w:p>
    <w:p w14:paraId="5E9D0E8C" w14:textId="77777777" w:rsidR="009768AC" w:rsidRDefault="009768AC" w:rsidP="00BB612C">
      <w:pPr>
        <w:spacing w:after="360" w:line="264" w:lineRule="auto"/>
        <w:rPr>
          <w:b/>
          <w:bCs/>
          <w:sz w:val="26"/>
          <w:szCs w:val="26"/>
        </w:rPr>
      </w:pPr>
    </w:p>
    <w:p w14:paraId="29A7DF2F" w14:textId="24C6B46F" w:rsidR="00977FD0" w:rsidRPr="007F1216" w:rsidRDefault="00977FD0" w:rsidP="00103862">
      <w:pPr>
        <w:spacing w:after="360" w:line="264" w:lineRule="auto"/>
        <w:ind w:left="567" w:hanging="567"/>
        <w:rPr>
          <w:b/>
          <w:bCs/>
          <w:sz w:val="26"/>
          <w:szCs w:val="26"/>
        </w:rPr>
      </w:pPr>
      <w:r w:rsidRPr="007F1216">
        <w:rPr>
          <w:b/>
          <w:bCs/>
          <w:sz w:val="26"/>
          <w:szCs w:val="26"/>
        </w:rPr>
        <w:t>Références</w:t>
      </w:r>
    </w:p>
    <w:p w14:paraId="314943CC" w14:textId="77777777" w:rsidR="0067116B" w:rsidRPr="003E2A1F" w:rsidRDefault="0067116B" w:rsidP="00103862">
      <w:pPr>
        <w:spacing w:after="160" w:line="264" w:lineRule="auto"/>
        <w:rPr>
          <w:sz w:val="20"/>
          <w:szCs w:val="20"/>
        </w:rPr>
      </w:pPr>
      <w:r w:rsidRPr="003E2A1F">
        <w:rPr>
          <w:sz w:val="20"/>
          <w:szCs w:val="20"/>
        </w:rPr>
        <w:t xml:space="preserve">BONHOMME Marc (1998), </w:t>
      </w:r>
      <w:r w:rsidRPr="003E2A1F">
        <w:rPr>
          <w:i/>
          <w:iCs/>
          <w:sz w:val="20"/>
          <w:szCs w:val="20"/>
        </w:rPr>
        <w:t>Les figures clés du discours</w:t>
      </w:r>
      <w:r w:rsidRPr="003E2A1F">
        <w:rPr>
          <w:sz w:val="20"/>
          <w:szCs w:val="20"/>
        </w:rPr>
        <w:t>, Paris, Seuil.</w:t>
      </w:r>
    </w:p>
    <w:p w14:paraId="08F61261" w14:textId="77777777" w:rsidR="006950AD" w:rsidRPr="003E2A1F" w:rsidRDefault="006950AD" w:rsidP="00103862">
      <w:pPr>
        <w:spacing w:after="160" w:line="264" w:lineRule="auto"/>
        <w:rPr>
          <w:sz w:val="20"/>
          <w:szCs w:val="20"/>
        </w:rPr>
      </w:pPr>
      <w:r w:rsidRPr="003E2A1F">
        <w:rPr>
          <w:sz w:val="20"/>
          <w:szCs w:val="20"/>
        </w:rPr>
        <w:t xml:space="preserve">BONHOMME Marc (2005), </w:t>
      </w:r>
      <w:r w:rsidRPr="003E2A1F">
        <w:rPr>
          <w:i/>
          <w:iCs/>
          <w:sz w:val="20"/>
          <w:szCs w:val="20"/>
        </w:rPr>
        <w:t>Pragmatique des figures du discours</w:t>
      </w:r>
      <w:r w:rsidRPr="003E2A1F">
        <w:rPr>
          <w:sz w:val="20"/>
          <w:szCs w:val="20"/>
        </w:rPr>
        <w:t>, Paris, Champion.</w:t>
      </w:r>
    </w:p>
    <w:p w14:paraId="62BAA7D3" w14:textId="77777777" w:rsidR="0067116B" w:rsidRPr="003E2A1F" w:rsidRDefault="0067116B" w:rsidP="00103862">
      <w:pPr>
        <w:spacing w:after="160" w:line="264" w:lineRule="auto"/>
        <w:rPr>
          <w:sz w:val="20"/>
          <w:szCs w:val="20"/>
        </w:rPr>
      </w:pPr>
      <w:r w:rsidRPr="003E2A1F">
        <w:rPr>
          <w:sz w:val="20"/>
          <w:szCs w:val="20"/>
        </w:rPr>
        <w:t xml:space="preserve">FONTANIER Pierre (1977 [1821]), </w:t>
      </w:r>
      <w:r w:rsidRPr="003E2A1F">
        <w:rPr>
          <w:i/>
          <w:iCs/>
          <w:sz w:val="20"/>
          <w:szCs w:val="20"/>
        </w:rPr>
        <w:t>Les figures du discours</w:t>
      </w:r>
      <w:r w:rsidRPr="003E2A1F">
        <w:rPr>
          <w:sz w:val="20"/>
          <w:szCs w:val="20"/>
        </w:rPr>
        <w:t xml:space="preserve">, Paris, Flammarion. </w:t>
      </w:r>
    </w:p>
    <w:p w14:paraId="29A4E897" w14:textId="77777777" w:rsidR="006950AD" w:rsidRPr="003E2A1F" w:rsidRDefault="006950AD" w:rsidP="00103862">
      <w:pPr>
        <w:spacing w:after="160" w:line="264" w:lineRule="auto"/>
        <w:rPr>
          <w:sz w:val="20"/>
          <w:szCs w:val="20"/>
        </w:rPr>
      </w:pPr>
      <w:r w:rsidRPr="003E2A1F">
        <w:rPr>
          <w:sz w:val="20"/>
          <w:szCs w:val="20"/>
        </w:rPr>
        <w:t xml:space="preserve">HORAK André (2016), </w:t>
      </w:r>
      <w:r w:rsidRPr="003E2A1F">
        <w:rPr>
          <w:i/>
          <w:iCs/>
          <w:sz w:val="20"/>
          <w:szCs w:val="20"/>
        </w:rPr>
        <w:t>Le langage fleuri : histoire et analyse linguistique de l’euphémisme</w:t>
      </w:r>
      <w:r w:rsidRPr="003E2A1F">
        <w:rPr>
          <w:sz w:val="20"/>
          <w:szCs w:val="20"/>
        </w:rPr>
        <w:t>, Berne, Peter Lang.</w:t>
      </w:r>
    </w:p>
    <w:p w14:paraId="0C1A05EF" w14:textId="777BBE12" w:rsidR="0067116B" w:rsidRPr="00BB612C" w:rsidRDefault="00711CFC" w:rsidP="00BB612C">
      <w:pPr>
        <w:spacing w:after="160" w:line="264" w:lineRule="auto"/>
        <w:rPr>
          <w:sz w:val="20"/>
          <w:szCs w:val="20"/>
        </w:rPr>
      </w:pPr>
      <w:r w:rsidRPr="003E2A1F">
        <w:rPr>
          <w:sz w:val="20"/>
          <w:szCs w:val="20"/>
        </w:rPr>
        <w:t xml:space="preserve">KERBRAT-ORECCHIONI Catherine (1994), « Rhétorique et pragmatique : les figures revisitées », </w:t>
      </w:r>
      <w:r w:rsidRPr="003E2A1F">
        <w:rPr>
          <w:i/>
          <w:iCs/>
          <w:sz w:val="20"/>
          <w:szCs w:val="20"/>
        </w:rPr>
        <w:t>Langue française</w:t>
      </w:r>
      <w:r w:rsidRPr="003E2A1F">
        <w:rPr>
          <w:sz w:val="20"/>
          <w:szCs w:val="20"/>
        </w:rPr>
        <w:t xml:space="preserve"> 101, p.</w:t>
      </w:r>
      <w:r w:rsidR="00380EE3" w:rsidRPr="003E2A1F">
        <w:rPr>
          <w:sz w:val="20"/>
          <w:szCs w:val="20"/>
        </w:rPr>
        <w:t> </w:t>
      </w:r>
      <w:r w:rsidRPr="003E2A1F">
        <w:rPr>
          <w:sz w:val="20"/>
          <w:szCs w:val="20"/>
        </w:rPr>
        <w:t>57-71.</w:t>
      </w:r>
    </w:p>
    <w:sectPr w:rsidR="0067116B" w:rsidRPr="00BB61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58A68" w14:textId="77777777" w:rsidR="004F08A3" w:rsidRDefault="004F08A3" w:rsidP="00087CAA">
      <w:r>
        <w:separator/>
      </w:r>
    </w:p>
    <w:p w14:paraId="6FABA879" w14:textId="77777777" w:rsidR="004F08A3" w:rsidRDefault="004F08A3" w:rsidP="00087CAA"/>
  </w:endnote>
  <w:endnote w:type="continuationSeparator" w:id="0">
    <w:p w14:paraId="50916E71" w14:textId="77777777" w:rsidR="004F08A3" w:rsidRDefault="004F08A3" w:rsidP="00087CAA">
      <w:r>
        <w:continuationSeparator/>
      </w:r>
    </w:p>
    <w:p w14:paraId="7646B96B" w14:textId="77777777" w:rsidR="004F08A3" w:rsidRDefault="004F08A3" w:rsidP="00087C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85DEE" w14:textId="77777777" w:rsidR="00BE6A22" w:rsidRDefault="00BE6A22" w:rsidP="00087CAA">
    <w:pPr>
      <w:pStyle w:val="Pieddepage"/>
    </w:pPr>
  </w:p>
  <w:p w14:paraId="624ACB6F" w14:textId="77777777" w:rsidR="00BE6A22" w:rsidRDefault="00BE6A22" w:rsidP="00087CA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4018237"/>
      <w:docPartObj>
        <w:docPartGallery w:val="Page Numbers (Bottom of Page)"/>
        <w:docPartUnique/>
      </w:docPartObj>
    </w:sdtPr>
    <w:sdtContent>
      <w:p w14:paraId="61891240" w14:textId="7D92BFC1" w:rsidR="00BE6A22" w:rsidRDefault="00BE6A22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6C3CF9" w14:textId="77777777" w:rsidR="00BE6A22" w:rsidRDefault="00BE6A22" w:rsidP="00087CA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AE02D" w14:textId="77777777" w:rsidR="00BE6A22" w:rsidRDefault="00BE6A22" w:rsidP="00087CA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71B80" w14:textId="77777777" w:rsidR="004F08A3" w:rsidRDefault="004F08A3" w:rsidP="00087CAA">
      <w:r>
        <w:separator/>
      </w:r>
    </w:p>
    <w:p w14:paraId="2556AD02" w14:textId="77777777" w:rsidR="004F08A3" w:rsidRDefault="004F08A3" w:rsidP="00087CAA"/>
  </w:footnote>
  <w:footnote w:type="continuationSeparator" w:id="0">
    <w:p w14:paraId="3F8026F5" w14:textId="77777777" w:rsidR="004F08A3" w:rsidRDefault="004F08A3" w:rsidP="00087CAA">
      <w:r>
        <w:continuationSeparator/>
      </w:r>
    </w:p>
    <w:p w14:paraId="326365BD" w14:textId="77777777" w:rsidR="004F08A3" w:rsidRDefault="004F08A3" w:rsidP="00087C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3139E" w14:textId="77777777" w:rsidR="00BE6A22" w:rsidRDefault="00BE6A22" w:rsidP="00087CAA">
    <w:pPr>
      <w:pStyle w:val="En-tte"/>
    </w:pPr>
  </w:p>
  <w:p w14:paraId="446BEAC7" w14:textId="77777777" w:rsidR="00BE6A22" w:rsidRDefault="00BE6A22" w:rsidP="00087CA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6308D" w14:textId="77777777" w:rsidR="00BE6A22" w:rsidRDefault="00BE6A22" w:rsidP="00087CAA">
    <w:pPr>
      <w:pStyle w:val="En-tte"/>
    </w:pPr>
  </w:p>
  <w:p w14:paraId="466918B6" w14:textId="77777777" w:rsidR="00BE6A22" w:rsidRDefault="00BE6A22" w:rsidP="00087CA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61C5A" w14:textId="77777777" w:rsidR="00BE6A22" w:rsidRDefault="00BE6A22" w:rsidP="00087CAA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36D"/>
    <w:rsid w:val="0000363F"/>
    <w:rsid w:val="00006327"/>
    <w:rsid w:val="000165D0"/>
    <w:rsid w:val="00021C51"/>
    <w:rsid w:val="000255DB"/>
    <w:rsid w:val="00026AFB"/>
    <w:rsid w:val="000308AE"/>
    <w:rsid w:val="00043A1F"/>
    <w:rsid w:val="00047121"/>
    <w:rsid w:val="00051CC4"/>
    <w:rsid w:val="00055171"/>
    <w:rsid w:val="0005521E"/>
    <w:rsid w:val="00056107"/>
    <w:rsid w:val="00056596"/>
    <w:rsid w:val="00061514"/>
    <w:rsid w:val="000629D4"/>
    <w:rsid w:val="000638EE"/>
    <w:rsid w:val="0007057F"/>
    <w:rsid w:val="00070C5D"/>
    <w:rsid w:val="0008036D"/>
    <w:rsid w:val="00086266"/>
    <w:rsid w:val="00087C51"/>
    <w:rsid w:val="00087CAA"/>
    <w:rsid w:val="00092C5A"/>
    <w:rsid w:val="00094A4F"/>
    <w:rsid w:val="00095DC1"/>
    <w:rsid w:val="00096FE1"/>
    <w:rsid w:val="000A1365"/>
    <w:rsid w:val="000A7C97"/>
    <w:rsid w:val="000C20BC"/>
    <w:rsid w:val="000C215C"/>
    <w:rsid w:val="000C3383"/>
    <w:rsid w:val="000C5BD3"/>
    <w:rsid w:val="000D3907"/>
    <w:rsid w:val="000D4908"/>
    <w:rsid w:val="000E753E"/>
    <w:rsid w:val="000F55B6"/>
    <w:rsid w:val="00103862"/>
    <w:rsid w:val="001129E5"/>
    <w:rsid w:val="00116264"/>
    <w:rsid w:val="001200DE"/>
    <w:rsid w:val="001210F0"/>
    <w:rsid w:val="00125798"/>
    <w:rsid w:val="00126AC8"/>
    <w:rsid w:val="00126BC2"/>
    <w:rsid w:val="00127B8D"/>
    <w:rsid w:val="00127D82"/>
    <w:rsid w:val="00130C3B"/>
    <w:rsid w:val="00140ED5"/>
    <w:rsid w:val="001453A1"/>
    <w:rsid w:val="0015173C"/>
    <w:rsid w:val="00152132"/>
    <w:rsid w:val="00173DAA"/>
    <w:rsid w:val="001802A8"/>
    <w:rsid w:val="00181DE6"/>
    <w:rsid w:val="001917C5"/>
    <w:rsid w:val="00193A4A"/>
    <w:rsid w:val="00194938"/>
    <w:rsid w:val="001A4B61"/>
    <w:rsid w:val="001A57A7"/>
    <w:rsid w:val="001A626D"/>
    <w:rsid w:val="001B1D03"/>
    <w:rsid w:val="001B3624"/>
    <w:rsid w:val="001B74F8"/>
    <w:rsid w:val="001C6424"/>
    <w:rsid w:val="001F13B1"/>
    <w:rsid w:val="001F3B0C"/>
    <w:rsid w:val="001F5618"/>
    <w:rsid w:val="001F65CA"/>
    <w:rsid w:val="002039FA"/>
    <w:rsid w:val="0020554A"/>
    <w:rsid w:val="00210D1D"/>
    <w:rsid w:val="00212115"/>
    <w:rsid w:val="00212F4D"/>
    <w:rsid w:val="0021522E"/>
    <w:rsid w:val="00215438"/>
    <w:rsid w:val="0021675C"/>
    <w:rsid w:val="00217514"/>
    <w:rsid w:val="00225B3E"/>
    <w:rsid w:val="00235E55"/>
    <w:rsid w:val="002406A3"/>
    <w:rsid w:val="0024314F"/>
    <w:rsid w:val="00243777"/>
    <w:rsid w:val="00244074"/>
    <w:rsid w:val="0024713D"/>
    <w:rsid w:val="00247C53"/>
    <w:rsid w:val="00251A7C"/>
    <w:rsid w:val="002536E9"/>
    <w:rsid w:val="002612F7"/>
    <w:rsid w:val="00261426"/>
    <w:rsid w:val="002654E3"/>
    <w:rsid w:val="00265739"/>
    <w:rsid w:val="00274683"/>
    <w:rsid w:val="002759B2"/>
    <w:rsid w:val="00276ED1"/>
    <w:rsid w:val="002779A9"/>
    <w:rsid w:val="00290151"/>
    <w:rsid w:val="002A0F43"/>
    <w:rsid w:val="002A1B64"/>
    <w:rsid w:val="002B10DD"/>
    <w:rsid w:val="002B2610"/>
    <w:rsid w:val="002C21ED"/>
    <w:rsid w:val="002C31BC"/>
    <w:rsid w:val="002C3C74"/>
    <w:rsid w:val="002D7628"/>
    <w:rsid w:val="002E0B55"/>
    <w:rsid w:val="002F1A2D"/>
    <w:rsid w:val="002F3750"/>
    <w:rsid w:val="002F6E51"/>
    <w:rsid w:val="00305370"/>
    <w:rsid w:val="0030567A"/>
    <w:rsid w:val="00313D96"/>
    <w:rsid w:val="00317D32"/>
    <w:rsid w:val="00321578"/>
    <w:rsid w:val="00325931"/>
    <w:rsid w:val="00327824"/>
    <w:rsid w:val="0034067D"/>
    <w:rsid w:val="00340949"/>
    <w:rsid w:val="00344905"/>
    <w:rsid w:val="003537B7"/>
    <w:rsid w:val="00362A36"/>
    <w:rsid w:val="00380EE3"/>
    <w:rsid w:val="00385791"/>
    <w:rsid w:val="0038603D"/>
    <w:rsid w:val="00393D82"/>
    <w:rsid w:val="00393F7F"/>
    <w:rsid w:val="00393FED"/>
    <w:rsid w:val="00396146"/>
    <w:rsid w:val="003A4844"/>
    <w:rsid w:val="003A6AF0"/>
    <w:rsid w:val="003B12A5"/>
    <w:rsid w:val="003B7F4B"/>
    <w:rsid w:val="003D0889"/>
    <w:rsid w:val="003E2A1F"/>
    <w:rsid w:val="003E4230"/>
    <w:rsid w:val="003E60EA"/>
    <w:rsid w:val="003F66C0"/>
    <w:rsid w:val="00401EC6"/>
    <w:rsid w:val="00404E71"/>
    <w:rsid w:val="0040651E"/>
    <w:rsid w:val="00406B33"/>
    <w:rsid w:val="004079D7"/>
    <w:rsid w:val="00410DD2"/>
    <w:rsid w:val="00410E28"/>
    <w:rsid w:val="00410F9D"/>
    <w:rsid w:val="00412EC2"/>
    <w:rsid w:val="0041429E"/>
    <w:rsid w:val="00414991"/>
    <w:rsid w:val="004202A6"/>
    <w:rsid w:val="00425633"/>
    <w:rsid w:val="0043279E"/>
    <w:rsid w:val="00435295"/>
    <w:rsid w:val="00440121"/>
    <w:rsid w:val="004435F4"/>
    <w:rsid w:val="004461DB"/>
    <w:rsid w:val="00451975"/>
    <w:rsid w:val="004520DA"/>
    <w:rsid w:val="004527FD"/>
    <w:rsid w:val="00453C88"/>
    <w:rsid w:val="004573B5"/>
    <w:rsid w:val="004662F2"/>
    <w:rsid w:val="00466E88"/>
    <w:rsid w:val="00471036"/>
    <w:rsid w:val="00487954"/>
    <w:rsid w:val="004A0F98"/>
    <w:rsid w:val="004A1519"/>
    <w:rsid w:val="004A1A27"/>
    <w:rsid w:val="004B08B2"/>
    <w:rsid w:val="004C3131"/>
    <w:rsid w:val="004D3EF2"/>
    <w:rsid w:val="004D464C"/>
    <w:rsid w:val="004D517A"/>
    <w:rsid w:val="004D62FA"/>
    <w:rsid w:val="004D7640"/>
    <w:rsid w:val="004D7FB7"/>
    <w:rsid w:val="004E11F8"/>
    <w:rsid w:val="004E3563"/>
    <w:rsid w:val="004E7289"/>
    <w:rsid w:val="004F08A3"/>
    <w:rsid w:val="004F2034"/>
    <w:rsid w:val="004F298F"/>
    <w:rsid w:val="004F72AB"/>
    <w:rsid w:val="00502007"/>
    <w:rsid w:val="00504B05"/>
    <w:rsid w:val="0051149F"/>
    <w:rsid w:val="005114EF"/>
    <w:rsid w:val="00515787"/>
    <w:rsid w:val="00530701"/>
    <w:rsid w:val="00537FF4"/>
    <w:rsid w:val="005404BC"/>
    <w:rsid w:val="00542513"/>
    <w:rsid w:val="00544561"/>
    <w:rsid w:val="0054558F"/>
    <w:rsid w:val="0054716D"/>
    <w:rsid w:val="00552CF9"/>
    <w:rsid w:val="00562D68"/>
    <w:rsid w:val="005700BA"/>
    <w:rsid w:val="00582259"/>
    <w:rsid w:val="00591068"/>
    <w:rsid w:val="005936D5"/>
    <w:rsid w:val="005B2407"/>
    <w:rsid w:val="005B2E03"/>
    <w:rsid w:val="005B3326"/>
    <w:rsid w:val="005B762F"/>
    <w:rsid w:val="005C06B1"/>
    <w:rsid w:val="005C244A"/>
    <w:rsid w:val="005C2BA9"/>
    <w:rsid w:val="005C2F82"/>
    <w:rsid w:val="005D4221"/>
    <w:rsid w:val="005D436D"/>
    <w:rsid w:val="005D43A4"/>
    <w:rsid w:val="005D43E9"/>
    <w:rsid w:val="005D45D4"/>
    <w:rsid w:val="005D49BB"/>
    <w:rsid w:val="005E15E8"/>
    <w:rsid w:val="005E2438"/>
    <w:rsid w:val="005E2A20"/>
    <w:rsid w:val="005E3B55"/>
    <w:rsid w:val="005E6808"/>
    <w:rsid w:val="005F3EF0"/>
    <w:rsid w:val="00600EEA"/>
    <w:rsid w:val="006077FD"/>
    <w:rsid w:val="00615AD2"/>
    <w:rsid w:val="00621C45"/>
    <w:rsid w:val="00622895"/>
    <w:rsid w:val="00626416"/>
    <w:rsid w:val="006324F6"/>
    <w:rsid w:val="00635319"/>
    <w:rsid w:val="00640066"/>
    <w:rsid w:val="00640C3D"/>
    <w:rsid w:val="00645E9B"/>
    <w:rsid w:val="00654000"/>
    <w:rsid w:val="00657F8D"/>
    <w:rsid w:val="00663FA3"/>
    <w:rsid w:val="00665B74"/>
    <w:rsid w:val="00670B91"/>
    <w:rsid w:val="0067116B"/>
    <w:rsid w:val="0067354A"/>
    <w:rsid w:val="00673727"/>
    <w:rsid w:val="00682641"/>
    <w:rsid w:val="00682865"/>
    <w:rsid w:val="00685EC3"/>
    <w:rsid w:val="00687F58"/>
    <w:rsid w:val="006950AD"/>
    <w:rsid w:val="006955FB"/>
    <w:rsid w:val="00695A57"/>
    <w:rsid w:val="006A449F"/>
    <w:rsid w:val="006B4817"/>
    <w:rsid w:val="006C04C2"/>
    <w:rsid w:val="006C5581"/>
    <w:rsid w:val="006C5A91"/>
    <w:rsid w:val="006D07B2"/>
    <w:rsid w:val="006D298D"/>
    <w:rsid w:val="006E2538"/>
    <w:rsid w:val="007069E7"/>
    <w:rsid w:val="0071127B"/>
    <w:rsid w:val="00711C7F"/>
    <w:rsid w:val="00711CFC"/>
    <w:rsid w:val="00712E73"/>
    <w:rsid w:val="00725845"/>
    <w:rsid w:val="00726ECE"/>
    <w:rsid w:val="00727D0D"/>
    <w:rsid w:val="007360D5"/>
    <w:rsid w:val="0074028C"/>
    <w:rsid w:val="007420E7"/>
    <w:rsid w:val="0074495B"/>
    <w:rsid w:val="00757232"/>
    <w:rsid w:val="007575F7"/>
    <w:rsid w:val="00772D29"/>
    <w:rsid w:val="007759C7"/>
    <w:rsid w:val="00782CF5"/>
    <w:rsid w:val="00783C76"/>
    <w:rsid w:val="00785927"/>
    <w:rsid w:val="007871A4"/>
    <w:rsid w:val="007914E4"/>
    <w:rsid w:val="007937E2"/>
    <w:rsid w:val="007A1B19"/>
    <w:rsid w:val="007A2728"/>
    <w:rsid w:val="007A4A58"/>
    <w:rsid w:val="007A6A58"/>
    <w:rsid w:val="007B5B0C"/>
    <w:rsid w:val="007B6B0B"/>
    <w:rsid w:val="007B7213"/>
    <w:rsid w:val="007D39A9"/>
    <w:rsid w:val="007D7539"/>
    <w:rsid w:val="007D7E7B"/>
    <w:rsid w:val="007E1CE6"/>
    <w:rsid w:val="007E5389"/>
    <w:rsid w:val="007E6A52"/>
    <w:rsid w:val="007E7A1F"/>
    <w:rsid w:val="007F1216"/>
    <w:rsid w:val="007F2E14"/>
    <w:rsid w:val="0080726A"/>
    <w:rsid w:val="00810C46"/>
    <w:rsid w:val="00815F92"/>
    <w:rsid w:val="008207CB"/>
    <w:rsid w:val="008255F4"/>
    <w:rsid w:val="008265A4"/>
    <w:rsid w:val="008331CD"/>
    <w:rsid w:val="00834006"/>
    <w:rsid w:val="008348D9"/>
    <w:rsid w:val="00834F1C"/>
    <w:rsid w:val="0083503F"/>
    <w:rsid w:val="008428E0"/>
    <w:rsid w:val="00844A3B"/>
    <w:rsid w:val="0084622D"/>
    <w:rsid w:val="0084788B"/>
    <w:rsid w:val="008524D4"/>
    <w:rsid w:val="0085539A"/>
    <w:rsid w:val="00864744"/>
    <w:rsid w:val="00864CFA"/>
    <w:rsid w:val="00866164"/>
    <w:rsid w:val="00870E51"/>
    <w:rsid w:val="0087171E"/>
    <w:rsid w:val="00880A66"/>
    <w:rsid w:val="00882CDD"/>
    <w:rsid w:val="008873B6"/>
    <w:rsid w:val="00897976"/>
    <w:rsid w:val="008A21E3"/>
    <w:rsid w:val="008A2334"/>
    <w:rsid w:val="008A5526"/>
    <w:rsid w:val="008B06FC"/>
    <w:rsid w:val="008B548E"/>
    <w:rsid w:val="008C1407"/>
    <w:rsid w:val="008C3BF4"/>
    <w:rsid w:val="008D4045"/>
    <w:rsid w:val="008D4075"/>
    <w:rsid w:val="008E6204"/>
    <w:rsid w:val="008F14C0"/>
    <w:rsid w:val="008F6D66"/>
    <w:rsid w:val="008F73EE"/>
    <w:rsid w:val="00900823"/>
    <w:rsid w:val="00905AF0"/>
    <w:rsid w:val="00911895"/>
    <w:rsid w:val="00915CCC"/>
    <w:rsid w:val="00916E78"/>
    <w:rsid w:val="00921A6F"/>
    <w:rsid w:val="00933500"/>
    <w:rsid w:val="00935EE6"/>
    <w:rsid w:val="00936C23"/>
    <w:rsid w:val="00937303"/>
    <w:rsid w:val="009377C9"/>
    <w:rsid w:val="0094000D"/>
    <w:rsid w:val="0094105C"/>
    <w:rsid w:val="00947C55"/>
    <w:rsid w:val="009559F6"/>
    <w:rsid w:val="00957928"/>
    <w:rsid w:val="00957E27"/>
    <w:rsid w:val="00961476"/>
    <w:rsid w:val="00961714"/>
    <w:rsid w:val="00970DF8"/>
    <w:rsid w:val="009717D7"/>
    <w:rsid w:val="00971AC8"/>
    <w:rsid w:val="00975EB5"/>
    <w:rsid w:val="00976246"/>
    <w:rsid w:val="009768AC"/>
    <w:rsid w:val="00977FD0"/>
    <w:rsid w:val="00982D63"/>
    <w:rsid w:val="00984BBD"/>
    <w:rsid w:val="009951AE"/>
    <w:rsid w:val="00996670"/>
    <w:rsid w:val="009A09B5"/>
    <w:rsid w:val="009A2231"/>
    <w:rsid w:val="009A520E"/>
    <w:rsid w:val="009B099F"/>
    <w:rsid w:val="009B31ED"/>
    <w:rsid w:val="009C3E44"/>
    <w:rsid w:val="009C45D7"/>
    <w:rsid w:val="009D31F1"/>
    <w:rsid w:val="009D77E8"/>
    <w:rsid w:val="009F38EE"/>
    <w:rsid w:val="009F6A3F"/>
    <w:rsid w:val="009F773D"/>
    <w:rsid w:val="00A04102"/>
    <w:rsid w:val="00A20BD5"/>
    <w:rsid w:val="00A239A3"/>
    <w:rsid w:val="00A243E3"/>
    <w:rsid w:val="00A31AD5"/>
    <w:rsid w:val="00A35621"/>
    <w:rsid w:val="00A408C9"/>
    <w:rsid w:val="00A424AF"/>
    <w:rsid w:val="00A47FEE"/>
    <w:rsid w:val="00A52231"/>
    <w:rsid w:val="00A54915"/>
    <w:rsid w:val="00A56A56"/>
    <w:rsid w:val="00A65087"/>
    <w:rsid w:val="00A82F1D"/>
    <w:rsid w:val="00A8392A"/>
    <w:rsid w:val="00A90220"/>
    <w:rsid w:val="00A94CA6"/>
    <w:rsid w:val="00AA05BD"/>
    <w:rsid w:val="00AB1B7B"/>
    <w:rsid w:val="00AC0DA8"/>
    <w:rsid w:val="00AC2041"/>
    <w:rsid w:val="00AC2CE9"/>
    <w:rsid w:val="00AC762B"/>
    <w:rsid w:val="00AD0AEE"/>
    <w:rsid w:val="00AD497F"/>
    <w:rsid w:val="00AD4D2E"/>
    <w:rsid w:val="00AD6E00"/>
    <w:rsid w:val="00AE0629"/>
    <w:rsid w:val="00AE784F"/>
    <w:rsid w:val="00B12F59"/>
    <w:rsid w:val="00B1330B"/>
    <w:rsid w:val="00B15B47"/>
    <w:rsid w:val="00B20B27"/>
    <w:rsid w:val="00B20F1A"/>
    <w:rsid w:val="00B26857"/>
    <w:rsid w:val="00B32B6B"/>
    <w:rsid w:val="00B33912"/>
    <w:rsid w:val="00B35ADE"/>
    <w:rsid w:val="00B372A3"/>
    <w:rsid w:val="00B417A6"/>
    <w:rsid w:val="00B53413"/>
    <w:rsid w:val="00B5400C"/>
    <w:rsid w:val="00B735CB"/>
    <w:rsid w:val="00B75486"/>
    <w:rsid w:val="00B75A3A"/>
    <w:rsid w:val="00B75D1A"/>
    <w:rsid w:val="00B80600"/>
    <w:rsid w:val="00B81601"/>
    <w:rsid w:val="00B8190B"/>
    <w:rsid w:val="00B94ABD"/>
    <w:rsid w:val="00B97AF9"/>
    <w:rsid w:val="00BA18A6"/>
    <w:rsid w:val="00BA50F0"/>
    <w:rsid w:val="00BA7194"/>
    <w:rsid w:val="00BB56B2"/>
    <w:rsid w:val="00BB612C"/>
    <w:rsid w:val="00BB639D"/>
    <w:rsid w:val="00BB7BAF"/>
    <w:rsid w:val="00BC5899"/>
    <w:rsid w:val="00BE4185"/>
    <w:rsid w:val="00BE4648"/>
    <w:rsid w:val="00BE4BE5"/>
    <w:rsid w:val="00BE66E5"/>
    <w:rsid w:val="00BE6A22"/>
    <w:rsid w:val="00BF55F6"/>
    <w:rsid w:val="00BF6FE6"/>
    <w:rsid w:val="00C04F60"/>
    <w:rsid w:val="00C17C7F"/>
    <w:rsid w:val="00C23062"/>
    <w:rsid w:val="00C23756"/>
    <w:rsid w:val="00C36ADA"/>
    <w:rsid w:val="00C43FCC"/>
    <w:rsid w:val="00C465D1"/>
    <w:rsid w:val="00C50785"/>
    <w:rsid w:val="00C52F5C"/>
    <w:rsid w:val="00C57C5C"/>
    <w:rsid w:val="00C62335"/>
    <w:rsid w:val="00C6452B"/>
    <w:rsid w:val="00C65B00"/>
    <w:rsid w:val="00C71673"/>
    <w:rsid w:val="00C75D9C"/>
    <w:rsid w:val="00C84C41"/>
    <w:rsid w:val="00C862F1"/>
    <w:rsid w:val="00C90815"/>
    <w:rsid w:val="00C90BFF"/>
    <w:rsid w:val="00CA0340"/>
    <w:rsid w:val="00CA37C1"/>
    <w:rsid w:val="00CA395D"/>
    <w:rsid w:val="00CA3F07"/>
    <w:rsid w:val="00CA5128"/>
    <w:rsid w:val="00CB7457"/>
    <w:rsid w:val="00CC227F"/>
    <w:rsid w:val="00CC4AED"/>
    <w:rsid w:val="00CD2502"/>
    <w:rsid w:val="00CD520E"/>
    <w:rsid w:val="00CE0676"/>
    <w:rsid w:val="00CE3C0D"/>
    <w:rsid w:val="00CF461E"/>
    <w:rsid w:val="00CF7212"/>
    <w:rsid w:val="00D01D3F"/>
    <w:rsid w:val="00D13C90"/>
    <w:rsid w:val="00D17466"/>
    <w:rsid w:val="00D23259"/>
    <w:rsid w:val="00D233F6"/>
    <w:rsid w:val="00D23762"/>
    <w:rsid w:val="00D32C97"/>
    <w:rsid w:val="00D36522"/>
    <w:rsid w:val="00D405C5"/>
    <w:rsid w:val="00D41005"/>
    <w:rsid w:val="00D43243"/>
    <w:rsid w:val="00D57FAD"/>
    <w:rsid w:val="00D63663"/>
    <w:rsid w:val="00D74F0F"/>
    <w:rsid w:val="00D855F9"/>
    <w:rsid w:val="00D85727"/>
    <w:rsid w:val="00D878F4"/>
    <w:rsid w:val="00D901A9"/>
    <w:rsid w:val="00D94193"/>
    <w:rsid w:val="00D97CC8"/>
    <w:rsid w:val="00D97DBE"/>
    <w:rsid w:val="00DA3C0A"/>
    <w:rsid w:val="00DB1809"/>
    <w:rsid w:val="00DB2376"/>
    <w:rsid w:val="00DB347F"/>
    <w:rsid w:val="00DB352F"/>
    <w:rsid w:val="00DB661C"/>
    <w:rsid w:val="00DB6ABA"/>
    <w:rsid w:val="00DC03E2"/>
    <w:rsid w:val="00DC0B04"/>
    <w:rsid w:val="00DC36A3"/>
    <w:rsid w:val="00DD1F6A"/>
    <w:rsid w:val="00DD2870"/>
    <w:rsid w:val="00DD69F9"/>
    <w:rsid w:val="00DE41B1"/>
    <w:rsid w:val="00DF6C87"/>
    <w:rsid w:val="00E01B56"/>
    <w:rsid w:val="00E11B79"/>
    <w:rsid w:val="00E129C4"/>
    <w:rsid w:val="00E12EF6"/>
    <w:rsid w:val="00E14F3A"/>
    <w:rsid w:val="00E20119"/>
    <w:rsid w:val="00E23367"/>
    <w:rsid w:val="00E2508F"/>
    <w:rsid w:val="00E3375C"/>
    <w:rsid w:val="00E34651"/>
    <w:rsid w:val="00E35728"/>
    <w:rsid w:val="00E40DDC"/>
    <w:rsid w:val="00E47CD9"/>
    <w:rsid w:val="00E52BAE"/>
    <w:rsid w:val="00E61998"/>
    <w:rsid w:val="00E64C7E"/>
    <w:rsid w:val="00E67BE4"/>
    <w:rsid w:val="00E704A0"/>
    <w:rsid w:val="00E82268"/>
    <w:rsid w:val="00E86174"/>
    <w:rsid w:val="00E86342"/>
    <w:rsid w:val="00E91D48"/>
    <w:rsid w:val="00E9358F"/>
    <w:rsid w:val="00E95C1F"/>
    <w:rsid w:val="00E96225"/>
    <w:rsid w:val="00EB008B"/>
    <w:rsid w:val="00EB6C19"/>
    <w:rsid w:val="00EC0606"/>
    <w:rsid w:val="00EC08B4"/>
    <w:rsid w:val="00ED5726"/>
    <w:rsid w:val="00EE03B9"/>
    <w:rsid w:val="00EE10DE"/>
    <w:rsid w:val="00EE14A6"/>
    <w:rsid w:val="00EE7632"/>
    <w:rsid w:val="00EF7959"/>
    <w:rsid w:val="00F0281E"/>
    <w:rsid w:val="00F05C4C"/>
    <w:rsid w:val="00F22D61"/>
    <w:rsid w:val="00F22DEE"/>
    <w:rsid w:val="00F2316D"/>
    <w:rsid w:val="00F26438"/>
    <w:rsid w:val="00F27FF7"/>
    <w:rsid w:val="00F4498B"/>
    <w:rsid w:val="00F60395"/>
    <w:rsid w:val="00F633A7"/>
    <w:rsid w:val="00F66E78"/>
    <w:rsid w:val="00F80242"/>
    <w:rsid w:val="00F81487"/>
    <w:rsid w:val="00F83C43"/>
    <w:rsid w:val="00F8408E"/>
    <w:rsid w:val="00F933FB"/>
    <w:rsid w:val="00F942CE"/>
    <w:rsid w:val="00F95D9B"/>
    <w:rsid w:val="00F96BFC"/>
    <w:rsid w:val="00FA10E6"/>
    <w:rsid w:val="00FA15F0"/>
    <w:rsid w:val="00FA1CEC"/>
    <w:rsid w:val="00FA302D"/>
    <w:rsid w:val="00FB0EE9"/>
    <w:rsid w:val="00FC6C1C"/>
    <w:rsid w:val="00FD088A"/>
    <w:rsid w:val="00FD2B4F"/>
    <w:rsid w:val="00FD7499"/>
    <w:rsid w:val="00FE078F"/>
    <w:rsid w:val="00FE55D3"/>
    <w:rsid w:val="00FE7E7F"/>
    <w:rsid w:val="00FF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38CE4"/>
  <w15:chartTrackingRefBased/>
  <w15:docId w15:val="{B2764AEE-0DA3-40C8-AAD4-7B6F0E510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3B5"/>
    <w:pPr>
      <w:spacing w:after="240"/>
      <w:jc w:val="both"/>
    </w:pPr>
    <w:rPr>
      <w:rFonts w:ascii="Times New Roman" w:hAnsi="Times New Roman" w:cs="Times New Roman"/>
      <w:sz w:val="24"/>
      <w:szCs w:val="23"/>
    </w:rPr>
  </w:style>
  <w:style w:type="paragraph" w:styleId="Titre1">
    <w:name w:val="heading 1"/>
    <w:basedOn w:val="Normal"/>
    <w:next w:val="Normal"/>
    <w:link w:val="Titre1Car"/>
    <w:uiPriority w:val="9"/>
    <w:qFormat/>
    <w:rsid w:val="00F66E78"/>
    <w:pPr>
      <w:keepNext/>
      <w:keepLines/>
      <w:spacing w:before="360" w:after="360" w:line="276" w:lineRule="auto"/>
      <w:outlineLvl w:val="0"/>
    </w:pPr>
    <w:rPr>
      <w:rFonts w:eastAsiaTheme="majorEastAsia" w:cstheme="majorBidi"/>
      <w:b/>
      <w:sz w:val="26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4558F"/>
    <w:pPr>
      <w:keepNext/>
      <w:keepLines/>
      <w:spacing w:before="600" w:after="360" w:line="276" w:lineRule="auto"/>
      <w:outlineLvl w:val="1"/>
    </w:pPr>
    <w:rPr>
      <w:rFonts w:eastAsiaTheme="majorEastAsia" w:cstheme="majorBidi"/>
      <w:b/>
      <w:sz w:val="25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961476"/>
    <w:pPr>
      <w:keepNext/>
      <w:keepLines/>
      <w:spacing w:before="480" w:line="276" w:lineRule="auto"/>
      <w:ind w:left="709"/>
      <w:outlineLvl w:val="2"/>
    </w:pPr>
    <w:rPr>
      <w:rFonts w:eastAsiaTheme="majorEastAsia" w:cstheme="majorBidi"/>
      <w:b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F4498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3E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3EF2"/>
  </w:style>
  <w:style w:type="paragraph" w:styleId="Pieddepage">
    <w:name w:val="footer"/>
    <w:basedOn w:val="Normal"/>
    <w:link w:val="PieddepageCar"/>
    <w:uiPriority w:val="99"/>
    <w:unhideWhenUsed/>
    <w:rsid w:val="004D3E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D3EF2"/>
  </w:style>
  <w:style w:type="paragraph" w:styleId="Paragraphedeliste">
    <w:name w:val="List Paragraph"/>
    <w:basedOn w:val="Normal"/>
    <w:uiPriority w:val="34"/>
    <w:qFormat/>
    <w:rsid w:val="005700BA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F66E78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54558F"/>
    <w:rPr>
      <w:rFonts w:ascii="Times New Roman" w:eastAsiaTheme="majorEastAsia" w:hAnsi="Times New Roman" w:cstheme="majorBidi"/>
      <w:b/>
      <w:sz w:val="25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961476"/>
    <w:rPr>
      <w:rFonts w:ascii="Times New Roman" w:eastAsiaTheme="majorEastAsia" w:hAnsi="Times New Roman" w:cstheme="majorBidi"/>
      <w:b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7E538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E5389"/>
    <w:rPr>
      <w:color w:val="605E5C"/>
      <w:shd w:val="clear" w:color="auto" w:fill="E1DFDD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D17466"/>
    <w:pPr>
      <w:spacing w:before="240" w:after="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D17466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D17466"/>
    <w:pPr>
      <w:spacing w:after="100"/>
      <w:ind w:left="240"/>
    </w:pPr>
  </w:style>
  <w:style w:type="paragraph" w:styleId="TM3">
    <w:name w:val="toc 3"/>
    <w:basedOn w:val="Normal"/>
    <w:next w:val="Normal"/>
    <w:autoRedefine/>
    <w:uiPriority w:val="39"/>
    <w:unhideWhenUsed/>
    <w:rsid w:val="00D17466"/>
    <w:pPr>
      <w:spacing w:after="100"/>
      <w:ind w:left="480"/>
    </w:pPr>
  </w:style>
  <w:style w:type="character" w:customStyle="1" w:styleId="Titre4Car">
    <w:name w:val="Titre 4 Car"/>
    <w:basedOn w:val="Policepardfaut"/>
    <w:link w:val="Titre4"/>
    <w:uiPriority w:val="9"/>
    <w:rsid w:val="00F4498B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3"/>
    </w:rPr>
  </w:style>
  <w:style w:type="paragraph" w:styleId="Sansinterligne">
    <w:name w:val="No Spacing"/>
    <w:uiPriority w:val="1"/>
    <w:qFormat/>
    <w:rsid w:val="002A1B64"/>
    <w:pPr>
      <w:spacing w:after="0" w:line="240" w:lineRule="auto"/>
      <w:jc w:val="both"/>
    </w:pPr>
    <w:rPr>
      <w:rFonts w:ascii="Times New Roman" w:hAnsi="Times New Roman" w:cs="Times New Roman"/>
      <w:sz w:val="24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30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5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8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7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28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83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25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57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33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3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FC6D1-3444-4729-B109-D18E96B38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5</Pages>
  <Words>1770</Words>
  <Characters>9736</Characters>
  <Application>Microsoft Office Word</Application>
  <DocSecurity>0</DocSecurity>
  <Lines>81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MARINE-PC</dc:creator>
  <cp:keywords/>
  <dc:description/>
  <cp:lastModifiedBy>Marine Borel</cp:lastModifiedBy>
  <cp:revision>143</cp:revision>
  <cp:lastPrinted>2022-02-17T15:05:00Z</cp:lastPrinted>
  <dcterms:created xsi:type="dcterms:W3CDTF">2022-02-17T15:06:00Z</dcterms:created>
  <dcterms:modified xsi:type="dcterms:W3CDTF">2026-09-16T16:56:00Z</dcterms:modified>
</cp:coreProperties>
</file>