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62BF84" w14:textId="77777777" w:rsidR="003809AE" w:rsidRDefault="003809AE" w:rsidP="003809AE">
      <w:pPr>
        <w:spacing w:after="0" w:line="276" w:lineRule="auto"/>
        <w:rPr>
          <w:rFonts w:eastAsia="Calibri"/>
          <w:sz w:val="18"/>
          <w:szCs w:val="18"/>
        </w:rPr>
      </w:pPr>
      <w:bookmarkStart w:id="0" w:name="_Hlk19634976"/>
      <w:r>
        <w:rPr>
          <w:rFonts w:eastAsia="Calibri"/>
          <w:sz w:val="18"/>
          <w:szCs w:val="18"/>
        </w:rPr>
        <w:t>Dre Marine Borel                                                                                                                                        Université de Fribourg</w:t>
      </w:r>
    </w:p>
    <w:p w14:paraId="685A1BCB" w14:textId="77777777" w:rsidR="003809AE" w:rsidRDefault="003809AE" w:rsidP="003809AE">
      <w:pPr>
        <w:spacing w:after="0" w:line="276" w:lineRule="auto"/>
        <w:rPr>
          <w:rFonts w:eastAsia="Calibri"/>
          <w:i/>
          <w:iCs/>
          <w:sz w:val="18"/>
          <w:szCs w:val="18"/>
          <w:lang w:val="fr-CH"/>
        </w:rPr>
      </w:pPr>
      <w:r>
        <w:rPr>
          <w:rFonts w:eastAsia="Calibri"/>
          <w:sz w:val="18"/>
          <w:szCs w:val="18"/>
          <w:lang w:val="fr-CH"/>
        </w:rPr>
        <w:t xml:space="preserve">marine.borel@uzh.ch </w:t>
      </w:r>
      <w:r>
        <w:rPr>
          <w:rFonts w:eastAsia="Calibri"/>
          <w:sz w:val="18"/>
          <w:szCs w:val="18"/>
          <w:lang w:val="fr-CH"/>
        </w:rPr>
        <w:tab/>
      </w:r>
      <w:r>
        <w:rPr>
          <w:rFonts w:eastAsia="Calibri"/>
          <w:sz w:val="18"/>
          <w:szCs w:val="18"/>
          <w:lang w:val="fr-CH"/>
        </w:rPr>
        <w:tab/>
      </w:r>
      <w:r>
        <w:rPr>
          <w:rFonts w:eastAsia="Calibri"/>
          <w:sz w:val="18"/>
          <w:szCs w:val="18"/>
          <w:lang w:val="fr-CH"/>
        </w:rPr>
        <w:tab/>
      </w:r>
      <w:r>
        <w:rPr>
          <w:rFonts w:eastAsia="Calibri"/>
          <w:sz w:val="18"/>
          <w:szCs w:val="18"/>
          <w:lang w:val="fr-CH"/>
        </w:rPr>
        <w:tab/>
      </w:r>
      <w:r>
        <w:rPr>
          <w:rFonts w:eastAsia="Calibri"/>
          <w:sz w:val="18"/>
          <w:szCs w:val="18"/>
          <w:lang w:val="fr-CH"/>
        </w:rPr>
        <w:tab/>
      </w:r>
      <w:r>
        <w:rPr>
          <w:rFonts w:eastAsia="Calibri"/>
          <w:sz w:val="18"/>
          <w:szCs w:val="18"/>
          <w:lang w:val="fr-CH"/>
        </w:rPr>
        <w:tab/>
      </w:r>
      <w:r>
        <w:rPr>
          <w:rFonts w:eastAsia="Calibri"/>
          <w:sz w:val="18"/>
          <w:szCs w:val="18"/>
          <w:lang w:val="fr-CH"/>
        </w:rPr>
        <w:tab/>
      </w:r>
      <w:r>
        <w:rPr>
          <w:rFonts w:eastAsia="Calibri"/>
          <w:sz w:val="18"/>
          <w:szCs w:val="18"/>
          <w:lang w:val="fr-CH"/>
        </w:rPr>
        <w:tab/>
        <w:t xml:space="preserve">    Département de Français</w:t>
      </w:r>
      <w:r>
        <w:rPr>
          <w:rFonts w:eastAsia="Calibri"/>
          <w:i/>
          <w:iCs/>
          <w:sz w:val="18"/>
          <w:szCs w:val="18"/>
          <w:lang w:val="fr-CH"/>
        </w:rPr>
        <w:t xml:space="preserve"> </w:t>
      </w:r>
    </w:p>
    <w:p w14:paraId="63E929DD" w14:textId="77777777" w:rsidR="003809AE" w:rsidRDefault="003809AE" w:rsidP="003809AE">
      <w:pPr>
        <w:spacing w:after="0" w:line="276" w:lineRule="auto"/>
        <w:jc w:val="right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>Semestre d’automne 2026</w:t>
      </w:r>
    </w:p>
    <w:p w14:paraId="02F7EB71" w14:textId="77777777" w:rsidR="003809AE" w:rsidRDefault="003809AE" w:rsidP="003809AE">
      <w:pPr>
        <w:spacing w:after="0" w:line="276" w:lineRule="auto"/>
        <w:jc w:val="right"/>
        <w:rPr>
          <w:rFonts w:eastAsia="Calibri"/>
          <w:sz w:val="18"/>
          <w:szCs w:val="18"/>
          <w:lang w:val="fr-CH"/>
        </w:rPr>
      </w:pPr>
      <w:r>
        <w:rPr>
          <w:rFonts w:eastAsia="Calibri"/>
          <w:sz w:val="18"/>
          <w:szCs w:val="18"/>
          <w:lang w:val="fr-CH"/>
        </w:rPr>
        <w:t>Lundi, 15h15-16h45 – BQC 2.525</w:t>
      </w:r>
    </w:p>
    <w:p w14:paraId="7C0FED98" w14:textId="77777777" w:rsidR="003809AE" w:rsidRDefault="003809AE" w:rsidP="003809AE">
      <w:pPr>
        <w:spacing w:after="0" w:line="264" w:lineRule="auto"/>
        <w:rPr>
          <w:rFonts w:eastAsia="Calibri"/>
          <w:sz w:val="40"/>
          <w:szCs w:val="40"/>
          <w:lang w:val="fr-CH"/>
        </w:rPr>
      </w:pPr>
    </w:p>
    <w:p w14:paraId="0A1ACC1F" w14:textId="77777777" w:rsidR="003809AE" w:rsidRDefault="003809AE" w:rsidP="003809AE">
      <w:pPr>
        <w:spacing w:line="264" w:lineRule="auto"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 xml:space="preserve">« Sémantique et </w:t>
      </w:r>
      <w:bookmarkEnd w:id="0"/>
      <w:r>
        <w:rPr>
          <w:rFonts w:eastAsia="Calibri"/>
          <w:b/>
          <w:bCs/>
          <w:sz w:val="28"/>
          <w:szCs w:val="28"/>
        </w:rPr>
        <w:t>pragmatique de l’euphémisme »</w:t>
      </w:r>
    </w:p>
    <w:p w14:paraId="2C20FB7A" w14:textId="77777777" w:rsidR="001F208D" w:rsidRPr="00AD0AEE" w:rsidRDefault="001F208D" w:rsidP="000C262C"/>
    <w:p w14:paraId="4E79D3E0" w14:textId="6303697C" w:rsidR="001F208D" w:rsidRDefault="00062279" w:rsidP="000C262C">
      <w:pPr>
        <w:pStyle w:val="Titre1"/>
        <w:spacing w:after="480" w:line="259" w:lineRule="auto"/>
      </w:pPr>
      <w:bookmarkStart w:id="1" w:name="_Toc69287027"/>
      <w:bookmarkStart w:id="2" w:name="_Toc69287063"/>
      <w:r>
        <w:t xml:space="preserve">7. </w:t>
      </w:r>
      <w:r w:rsidR="001F208D">
        <w:t>PRODUCTION ET RÉCEPTION DE L’EUPHÉMISME</w:t>
      </w:r>
    </w:p>
    <w:p w14:paraId="0C4EA11B" w14:textId="5F24F3D8" w:rsidR="002467CA" w:rsidRDefault="00A04A97" w:rsidP="000C262C">
      <w:pPr>
        <w:pStyle w:val="Titre1"/>
        <w:spacing w:after="360" w:line="259" w:lineRule="auto"/>
      </w:pPr>
      <w:r>
        <w:t>I</w:t>
      </w:r>
      <w:r w:rsidR="002467CA">
        <w:t>. Production de l’euphémisme : la construction d’un certain ethos</w:t>
      </w:r>
    </w:p>
    <w:p w14:paraId="3F87383D" w14:textId="34B81502" w:rsidR="002467CA" w:rsidRPr="00A04A97" w:rsidRDefault="002467CA" w:rsidP="000C262C">
      <w:pPr>
        <w:ind w:left="567" w:hanging="567"/>
        <w:rPr>
          <w:sz w:val="22"/>
          <w:szCs w:val="22"/>
        </w:rPr>
      </w:pPr>
      <w:r w:rsidRPr="00A04A97">
        <w:rPr>
          <w:sz w:val="22"/>
          <w:szCs w:val="22"/>
        </w:rPr>
        <w:t>(A)</w:t>
      </w:r>
      <w:r w:rsidRPr="00A04A97">
        <w:rPr>
          <w:sz w:val="22"/>
          <w:szCs w:val="22"/>
        </w:rPr>
        <w:tab/>
      </w:r>
      <w:r w:rsidR="005C065C" w:rsidRPr="009921AC">
        <w:rPr>
          <w:b/>
          <w:bCs/>
          <w:sz w:val="22"/>
          <w:szCs w:val="22"/>
        </w:rPr>
        <w:t>L’ethos est l’image que l’orateur ou l’auteur du discours donne de lui-même à travers son discours.</w:t>
      </w:r>
      <w:r w:rsidR="005C065C" w:rsidRPr="005C065C">
        <w:rPr>
          <w:sz w:val="22"/>
          <w:szCs w:val="22"/>
        </w:rPr>
        <w:t xml:space="preserve"> Il rassemble les notations relatives à l</w:t>
      </w:r>
      <w:r w:rsidR="005C065C">
        <w:rPr>
          <w:sz w:val="22"/>
          <w:szCs w:val="22"/>
        </w:rPr>
        <w:t>’</w:t>
      </w:r>
      <w:r w:rsidR="005C065C" w:rsidRPr="005C065C">
        <w:rPr>
          <w:sz w:val="22"/>
          <w:szCs w:val="22"/>
        </w:rPr>
        <w:t>attitude que l</w:t>
      </w:r>
      <w:r w:rsidR="005C065C">
        <w:rPr>
          <w:sz w:val="22"/>
          <w:szCs w:val="22"/>
        </w:rPr>
        <w:t>’</w:t>
      </w:r>
      <w:r w:rsidR="005C065C" w:rsidRPr="005C065C">
        <w:rPr>
          <w:sz w:val="22"/>
          <w:szCs w:val="22"/>
        </w:rPr>
        <w:t>auteur du discours doit adopter pour s</w:t>
      </w:r>
      <w:r w:rsidR="005C065C">
        <w:rPr>
          <w:sz w:val="22"/>
          <w:szCs w:val="22"/>
        </w:rPr>
        <w:t>’</w:t>
      </w:r>
      <w:r w:rsidR="005C065C" w:rsidRPr="005C065C">
        <w:rPr>
          <w:sz w:val="22"/>
          <w:szCs w:val="22"/>
        </w:rPr>
        <w:t>attirer la bienveillance des destinataires. Cette attitude doit être faite de modestie, de bon sens, d</w:t>
      </w:r>
      <w:r w:rsidR="005C065C">
        <w:rPr>
          <w:sz w:val="22"/>
          <w:szCs w:val="22"/>
        </w:rPr>
        <w:t>’</w:t>
      </w:r>
      <w:r w:rsidR="005C065C" w:rsidRPr="005C065C">
        <w:rPr>
          <w:sz w:val="22"/>
          <w:szCs w:val="22"/>
        </w:rPr>
        <w:t>attention aux destinataires...</w:t>
      </w:r>
      <w:r w:rsidR="009921AC" w:rsidRPr="009921AC">
        <w:t xml:space="preserve"> </w:t>
      </w:r>
      <w:r w:rsidR="009921AC" w:rsidRPr="009921AC">
        <w:rPr>
          <w:sz w:val="18"/>
          <w:szCs w:val="18"/>
        </w:rPr>
        <w:t>(Van Elslande, 2003, en ligne)</w:t>
      </w:r>
    </w:p>
    <w:p w14:paraId="4185552D" w14:textId="4E3F9DA9" w:rsidR="002467CA" w:rsidRPr="00A04A97" w:rsidRDefault="004C0926" w:rsidP="000C262C">
      <w:pPr>
        <w:ind w:left="567" w:hanging="567"/>
        <w:rPr>
          <w:sz w:val="22"/>
          <w:szCs w:val="22"/>
        </w:rPr>
      </w:pPr>
      <w:r w:rsidRPr="00A04A97">
        <w:rPr>
          <w:sz w:val="22"/>
          <w:szCs w:val="22"/>
        </w:rPr>
        <w:t>(B)</w:t>
      </w:r>
      <w:r w:rsidRPr="00A04A97">
        <w:rPr>
          <w:sz w:val="22"/>
          <w:szCs w:val="22"/>
        </w:rPr>
        <w:tab/>
      </w:r>
      <w:r w:rsidR="002467CA" w:rsidRPr="00A04A97">
        <w:rPr>
          <w:sz w:val="22"/>
          <w:szCs w:val="22"/>
        </w:rPr>
        <w:t xml:space="preserve">En recourant eux euphémismes, les locuteurs […] visent à </w:t>
      </w:r>
      <w:r w:rsidR="002467CA" w:rsidRPr="00A04A97">
        <w:rPr>
          <w:b/>
          <w:bCs/>
          <w:sz w:val="22"/>
          <w:szCs w:val="22"/>
        </w:rPr>
        <w:t>montrer une image consensuelle de leur personne</w:t>
      </w:r>
      <w:r w:rsidR="002467CA" w:rsidRPr="00A04A97">
        <w:rPr>
          <w:sz w:val="22"/>
          <w:szCs w:val="22"/>
        </w:rPr>
        <w:t xml:space="preserve"> […]. En découle </w:t>
      </w:r>
      <w:r w:rsidR="002467CA" w:rsidRPr="00A04A97">
        <w:rPr>
          <w:b/>
          <w:bCs/>
          <w:sz w:val="22"/>
          <w:szCs w:val="22"/>
        </w:rPr>
        <w:t>une impression favorable de prudence</w:t>
      </w:r>
      <w:r w:rsidR="002467CA" w:rsidRPr="00A04A97">
        <w:rPr>
          <w:sz w:val="22"/>
          <w:szCs w:val="22"/>
        </w:rPr>
        <w:t xml:space="preserve"> […]. </w:t>
      </w:r>
      <w:r w:rsidR="0032640C">
        <w:rPr>
          <w:sz w:val="22"/>
          <w:szCs w:val="22"/>
        </w:rPr>
        <w:t>[Ils peuvent également avoir]</w:t>
      </w:r>
      <w:r w:rsidR="002467CA" w:rsidRPr="00A04A97">
        <w:rPr>
          <w:sz w:val="22"/>
          <w:szCs w:val="22"/>
        </w:rPr>
        <w:t xml:space="preserve"> le souci de </w:t>
      </w:r>
      <w:r w:rsidR="002467CA" w:rsidRPr="00A04A97">
        <w:rPr>
          <w:b/>
          <w:bCs/>
          <w:sz w:val="22"/>
          <w:szCs w:val="22"/>
        </w:rPr>
        <w:t>présenter une figure avenante</w:t>
      </w:r>
      <w:r w:rsidR="002467CA" w:rsidRPr="00A04A97">
        <w:rPr>
          <w:sz w:val="22"/>
          <w:szCs w:val="22"/>
        </w:rPr>
        <w:t xml:space="preserve"> […] ou de </w:t>
      </w:r>
      <w:r w:rsidR="002467CA" w:rsidRPr="00A04A97">
        <w:rPr>
          <w:b/>
          <w:bCs/>
          <w:sz w:val="22"/>
          <w:szCs w:val="22"/>
        </w:rPr>
        <w:t>faire bonne impression</w:t>
      </w:r>
      <w:r w:rsidR="002467CA" w:rsidRPr="00A04A97">
        <w:rPr>
          <w:sz w:val="22"/>
          <w:szCs w:val="22"/>
        </w:rPr>
        <w:t xml:space="preserve"> sur le public </w:t>
      </w:r>
      <w:r w:rsidR="00D51D66">
        <w:rPr>
          <w:sz w:val="22"/>
          <w:szCs w:val="22"/>
        </w:rPr>
        <w:t>[…]</w:t>
      </w:r>
      <w:r w:rsidR="002467CA" w:rsidRPr="00A04A97">
        <w:rPr>
          <w:sz w:val="22"/>
          <w:szCs w:val="22"/>
        </w:rPr>
        <w:t xml:space="preserve">. </w:t>
      </w:r>
      <w:r w:rsidR="002467CA" w:rsidRPr="004757BC">
        <w:rPr>
          <w:sz w:val="18"/>
          <w:szCs w:val="18"/>
        </w:rPr>
        <w:t>(Bonhomme, 2005, p. 248-249)</w:t>
      </w:r>
    </w:p>
    <w:p w14:paraId="33217118" w14:textId="673DC999" w:rsidR="002467CA" w:rsidRPr="00A04A97" w:rsidRDefault="002467CA" w:rsidP="000C262C">
      <w:pPr>
        <w:ind w:left="567" w:hanging="567"/>
        <w:rPr>
          <w:sz w:val="22"/>
          <w:szCs w:val="22"/>
        </w:rPr>
      </w:pPr>
      <w:r w:rsidRPr="00A04A97">
        <w:rPr>
          <w:sz w:val="22"/>
          <w:szCs w:val="22"/>
        </w:rPr>
        <w:t>(</w:t>
      </w:r>
      <w:r w:rsidR="004C0926" w:rsidRPr="00A04A97">
        <w:rPr>
          <w:sz w:val="22"/>
          <w:szCs w:val="22"/>
        </w:rPr>
        <w:t>C</w:t>
      </w:r>
      <w:r w:rsidRPr="00A04A97">
        <w:rPr>
          <w:sz w:val="22"/>
          <w:szCs w:val="22"/>
        </w:rPr>
        <w:t>)</w:t>
      </w:r>
      <w:r w:rsidRPr="00A04A97">
        <w:rPr>
          <w:sz w:val="22"/>
          <w:szCs w:val="22"/>
        </w:rPr>
        <w:tab/>
        <w:t xml:space="preserve">L’ethos que l’euphémisme projette est particulièrement sensible : de la </w:t>
      </w:r>
      <w:r w:rsidRPr="00A04A97">
        <w:rPr>
          <w:b/>
          <w:bCs/>
          <w:sz w:val="22"/>
          <w:szCs w:val="22"/>
        </w:rPr>
        <w:t>bienséance</w:t>
      </w:r>
      <w:r w:rsidRPr="00A04A97">
        <w:rPr>
          <w:sz w:val="22"/>
          <w:szCs w:val="22"/>
        </w:rPr>
        <w:t xml:space="preserve"> à la </w:t>
      </w:r>
      <w:r w:rsidRPr="00A04A97">
        <w:rPr>
          <w:b/>
          <w:bCs/>
          <w:sz w:val="22"/>
          <w:szCs w:val="22"/>
        </w:rPr>
        <w:t>langue de bois</w:t>
      </w:r>
      <w:r w:rsidRPr="00A04A97">
        <w:rPr>
          <w:sz w:val="22"/>
          <w:szCs w:val="22"/>
        </w:rPr>
        <w:t xml:space="preserve">, en passant par le </w:t>
      </w:r>
      <w:r w:rsidRPr="00A04A97">
        <w:rPr>
          <w:b/>
          <w:bCs/>
          <w:sz w:val="22"/>
          <w:szCs w:val="22"/>
        </w:rPr>
        <w:t>politiquement correct</w:t>
      </w:r>
      <w:r w:rsidRPr="00A04A97">
        <w:rPr>
          <w:sz w:val="22"/>
          <w:szCs w:val="22"/>
        </w:rPr>
        <w:t>, il participe d’</w:t>
      </w:r>
      <w:r w:rsidRPr="00A04A97">
        <w:rPr>
          <w:b/>
          <w:bCs/>
          <w:sz w:val="22"/>
          <w:szCs w:val="22"/>
        </w:rPr>
        <w:t>un langage qui classe le locuteur</w:t>
      </w:r>
      <w:r w:rsidRPr="00A04A97">
        <w:rPr>
          <w:sz w:val="22"/>
          <w:szCs w:val="22"/>
        </w:rPr>
        <w:t xml:space="preserve">. </w:t>
      </w:r>
      <w:r w:rsidRPr="00D0242D">
        <w:rPr>
          <w:sz w:val="18"/>
          <w:szCs w:val="18"/>
        </w:rPr>
        <w:t>(Jaubert, 2012, p. 89)</w:t>
      </w:r>
    </w:p>
    <w:p w14:paraId="3F847DF1" w14:textId="5D363B54" w:rsidR="001E2716" w:rsidRPr="00A04A97" w:rsidRDefault="001E2716" w:rsidP="00045D6B">
      <w:pPr>
        <w:spacing w:after="480"/>
        <w:ind w:left="567" w:hanging="567"/>
        <w:rPr>
          <w:sz w:val="22"/>
          <w:szCs w:val="22"/>
        </w:rPr>
      </w:pPr>
      <w:r w:rsidRPr="00A04A97">
        <w:rPr>
          <w:sz w:val="22"/>
          <w:szCs w:val="22"/>
        </w:rPr>
        <w:t>(1)</w:t>
      </w:r>
      <w:r w:rsidRPr="00A04A97">
        <w:rPr>
          <w:sz w:val="22"/>
          <w:szCs w:val="22"/>
        </w:rPr>
        <w:tab/>
      </w:r>
      <w:r w:rsidR="0078534F" w:rsidRPr="00A04A97">
        <w:rPr>
          <w:sz w:val="22"/>
          <w:szCs w:val="22"/>
        </w:rPr>
        <w:t>[</w:t>
      </w:r>
      <w:r w:rsidR="00E41D95">
        <w:rPr>
          <w:sz w:val="22"/>
          <w:szCs w:val="22"/>
        </w:rPr>
        <w:t xml:space="preserve">L’animatrice, </w:t>
      </w:r>
      <w:r w:rsidR="00E41D95" w:rsidRPr="00E41D95">
        <w:rPr>
          <w:sz w:val="22"/>
          <w:szCs w:val="22"/>
        </w:rPr>
        <w:t>Faustine Bollaert</w:t>
      </w:r>
      <w:r w:rsidR="00E41D95">
        <w:rPr>
          <w:sz w:val="22"/>
          <w:szCs w:val="22"/>
        </w:rPr>
        <w:t> :]</w:t>
      </w:r>
      <w:r w:rsidR="0078534F" w:rsidRPr="00A04A97">
        <w:rPr>
          <w:sz w:val="22"/>
          <w:szCs w:val="22"/>
        </w:rPr>
        <w:t xml:space="preserve"> vos deux parents sont </w:t>
      </w:r>
      <w:r w:rsidR="0078534F" w:rsidRPr="00D77816">
        <w:rPr>
          <w:b/>
          <w:bCs/>
          <w:sz w:val="22"/>
          <w:szCs w:val="22"/>
        </w:rPr>
        <w:t xml:space="preserve">porteurs d’un handicap mental </w:t>
      </w:r>
      <w:r w:rsidR="0078534F" w:rsidRPr="00A04A97">
        <w:rPr>
          <w:sz w:val="22"/>
          <w:szCs w:val="22"/>
        </w:rPr>
        <w:t>quel est le mot que vous utilisez pour parler de vos parents</w:t>
      </w:r>
      <w:r w:rsidR="00357472">
        <w:rPr>
          <w:sz w:val="22"/>
          <w:szCs w:val="22"/>
        </w:rPr>
        <w:t xml:space="preserve"> </w:t>
      </w:r>
      <w:r w:rsidR="0078534F" w:rsidRPr="00D77816">
        <w:rPr>
          <w:sz w:val="22"/>
          <w:szCs w:val="22"/>
          <w:u w:val="single"/>
        </w:rPr>
        <w:t>je me suis demandé tout à l’heure en prépar</w:t>
      </w:r>
      <w:r w:rsidR="00357472" w:rsidRPr="00D77816">
        <w:rPr>
          <w:sz w:val="22"/>
          <w:szCs w:val="22"/>
          <w:u w:val="single"/>
        </w:rPr>
        <w:t>a</w:t>
      </w:r>
      <w:r w:rsidR="0078534F" w:rsidRPr="00D77816">
        <w:rPr>
          <w:sz w:val="22"/>
          <w:szCs w:val="22"/>
          <w:u w:val="single"/>
        </w:rPr>
        <w:t>nt cette émission quel était le bon mot pour ne pas être maladroite</w:t>
      </w:r>
      <w:r w:rsidR="0078534F" w:rsidRPr="00A04A97">
        <w:rPr>
          <w:sz w:val="22"/>
          <w:szCs w:val="22"/>
        </w:rPr>
        <w:t xml:space="preserve"> vous dites quoi vous ?</w:t>
      </w:r>
      <w:r w:rsidR="00BE1874" w:rsidRPr="00A04A97">
        <w:rPr>
          <w:sz w:val="22"/>
          <w:szCs w:val="22"/>
        </w:rPr>
        <w:t xml:space="preserve"> </w:t>
      </w:r>
      <w:r w:rsidR="00BE1874" w:rsidRPr="00D0242D">
        <w:rPr>
          <w:sz w:val="18"/>
          <w:szCs w:val="18"/>
        </w:rPr>
        <w:t>(</w:t>
      </w:r>
      <w:r w:rsidR="008E79A7" w:rsidRPr="00D0242D">
        <w:rPr>
          <w:sz w:val="18"/>
          <w:szCs w:val="18"/>
        </w:rPr>
        <w:t xml:space="preserve">Oral, télévision, </w:t>
      </w:r>
      <w:r w:rsidR="008E79A7" w:rsidRPr="00D0242D">
        <w:rPr>
          <w:i/>
          <w:iCs/>
          <w:sz w:val="18"/>
          <w:szCs w:val="18"/>
        </w:rPr>
        <w:t>France 2</w:t>
      </w:r>
      <w:r w:rsidR="008E79A7" w:rsidRPr="00D0242D">
        <w:rPr>
          <w:sz w:val="18"/>
          <w:szCs w:val="18"/>
        </w:rPr>
        <w:t>, « Ça commence aujourd’hui », 22</w:t>
      </w:r>
      <w:r w:rsidR="00D0242D" w:rsidRPr="00D0242D">
        <w:rPr>
          <w:sz w:val="18"/>
          <w:szCs w:val="18"/>
        </w:rPr>
        <w:t xml:space="preserve"> fév. </w:t>
      </w:r>
      <w:r w:rsidR="008E79A7" w:rsidRPr="00D0242D">
        <w:rPr>
          <w:sz w:val="18"/>
          <w:szCs w:val="18"/>
        </w:rPr>
        <w:t>2021</w:t>
      </w:r>
      <w:r w:rsidR="00D0242D" w:rsidRPr="00D0242D">
        <w:rPr>
          <w:sz w:val="18"/>
          <w:szCs w:val="18"/>
        </w:rPr>
        <w:t>)</w:t>
      </w:r>
    </w:p>
    <w:p w14:paraId="2E122D57" w14:textId="67BA9CF9" w:rsidR="002467CA" w:rsidRDefault="00A04A97" w:rsidP="000C262C">
      <w:pPr>
        <w:pStyle w:val="Titre1"/>
        <w:spacing w:after="360" w:line="259" w:lineRule="auto"/>
      </w:pPr>
      <w:bookmarkStart w:id="3" w:name="_Toc69287064"/>
      <w:r>
        <w:t>II</w:t>
      </w:r>
      <w:r w:rsidR="002467CA">
        <w:t>. Réception de l’</w:t>
      </w:r>
      <w:r w:rsidR="008E79A7">
        <w:t>e</w:t>
      </w:r>
      <w:r w:rsidR="002467CA">
        <w:t>uphémisme : un calcul interprétatif</w:t>
      </w:r>
      <w:bookmarkEnd w:id="3"/>
    </w:p>
    <w:p w14:paraId="75C41270" w14:textId="4C927B59" w:rsidR="002467CA" w:rsidRPr="00357472" w:rsidRDefault="002467CA" w:rsidP="000C262C">
      <w:pPr>
        <w:ind w:left="567" w:hanging="567"/>
        <w:rPr>
          <w:sz w:val="22"/>
          <w:szCs w:val="22"/>
        </w:rPr>
      </w:pPr>
      <w:r w:rsidRPr="00357472">
        <w:rPr>
          <w:sz w:val="22"/>
          <w:szCs w:val="22"/>
        </w:rPr>
        <w:t>(</w:t>
      </w:r>
      <w:r w:rsidR="00BE1874" w:rsidRPr="00357472">
        <w:rPr>
          <w:sz w:val="22"/>
          <w:szCs w:val="22"/>
        </w:rPr>
        <w:t>D</w:t>
      </w:r>
      <w:r w:rsidRPr="00357472">
        <w:rPr>
          <w:sz w:val="22"/>
          <w:szCs w:val="22"/>
        </w:rPr>
        <w:t>)</w:t>
      </w:r>
      <w:r w:rsidRPr="00357472">
        <w:rPr>
          <w:sz w:val="22"/>
          <w:szCs w:val="22"/>
        </w:rPr>
        <w:tab/>
        <w:t xml:space="preserve">On distingue des </w:t>
      </w:r>
      <w:r w:rsidRPr="00357472">
        <w:rPr>
          <w:b/>
          <w:bCs/>
          <w:sz w:val="22"/>
          <w:szCs w:val="22"/>
        </w:rPr>
        <w:t>indices contextuels révélateurs</w:t>
      </w:r>
      <w:r w:rsidRPr="00357472">
        <w:rPr>
          <w:sz w:val="22"/>
          <w:szCs w:val="22"/>
        </w:rPr>
        <w:t xml:space="preserve"> quand l’euphémisme produit un écart sémantique significatif entre le substitut et son environnement, c’est-à-dire lorsque le substitut est incompatible avec l’isotopie ambiante. </w:t>
      </w:r>
      <w:r w:rsidRPr="00357472">
        <w:rPr>
          <w:sz w:val="18"/>
          <w:szCs w:val="18"/>
        </w:rPr>
        <w:t>(Horak, 2016, p. 184)</w:t>
      </w:r>
    </w:p>
    <w:p w14:paraId="7E043DD5" w14:textId="10D620F1" w:rsidR="002467CA" w:rsidRPr="00357472" w:rsidRDefault="002467CA" w:rsidP="000C262C">
      <w:pPr>
        <w:ind w:left="567" w:hanging="567"/>
        <w:rPr>
          <w:sz w:val="22"/>
          <w:szCs w:val="22"/>
        </w:rPr>
      </w:pPr>
      <w:r w:rsidRPr="00357472">
        <w:rPr>
          <w:sz w:val="22"/>
          <w:szCs w:val="22"/>
        </w:rPr>
        <w:t>(</w:t>
      </w:r>
      <w:r w:rsidR="00BE1874" w:rsidRPr="00357472">
        <w:rPr>
          <w:sz w:val="22"/>
          <w:szCs w:val="22"/>
        </w:rPr>
        <w:t>E</w:t>
      </w:r>
      <w:r w:rsidRPr="00B3478E">
        <w:rPr>
          <w:sz w:val="22"/>
          <w:szCs w:val="22"/>
        </w:rPr>
        <w:t>)</w:t>
      </w:r>
      <w:r w:rsidRPr="00B3478E">
        <w:rPr>
          <w:sz w:val="22"/>
          <w:szCs w:val="22"/>
        </w:rPr>
        <w:tab/>
        <w:t xml:space="preserve">[P]lus les </w:t>
      </w:r>
      <w:r w:rsidRPr="00DB360D">
        <w:rPr>
          <w:b/>
          <w:bCs/>
          <w:sz w:val="22"/>
          <w:szCs w:val="22"/>
        </w:rPr>
        <w:t>indices</w:t>
      </w:r>
      <w:r w:rsidRPr="00B3478E">
        <w:rPr>
          <w:sz w:val="22"/>
          <w:szCs w:val="22"/>
        </w:rPr>
        <w:t xml:space="preserve"> dont dispose un récepteur d’une occurrence euphémique sont nombreux et variés, </w:t>
      </w:r>
      <w:r w:rsidRPr="00B3478E">
        <w:rPr>
          <w:b/>
          <w:bCs/>
          <w:sz w:val="22"/>
          <w:szCs w:val="22"/>
        </w:rPr>
        <w:t>plus l’interprétation de cette occurrence est facile</w:t>
      </w:r>
      <w:r w:rsidRPr="00B3478E">
        <w:rPr>
          <w:sz w:val="22"/>
          <w:szCs w:val="22"/>
        </w:rPr>
        <w:t>.</w:t>
      </w:r>
      <w:r w:rsidRPr="00357472">
        <w:rPr>
          <w:sz w:val="22"/>
          <w:szCs w:val="22"/>
        </w:rPr>
        <w:t xml:space="preserve"> </w:t>
      </w:r>
      <w:r w:rsidRPr="00624F96">
        <w:rPr>
          <w:sz w:val="18"/>
          <w:szCs w:val="18"/>
        </w:rPr>
        <w:t>(Horak, 2016, p. 189)</w:t>
      </w:r>
    </w:p>
    <w:p w14:paraId="03C50AFF" w14:textId="04550C66" w:rsidR="002467CA" w:rsidRPr="00357472" w:rsidRDefault="002467CA" w:rsidP="000C262C">
      <w:pPr>
        <w:ind w:left="567" w:hanging="567"/>
        <w:rPr>
          <w:sz w:val="22"/>
          <w:szCs w:val="22"/>
        </w:rPr>
      </w:pPr>
      <w:r w:rsidRPr="00357472">
        <w:rPr>
          <w:sz w:val="22"/>
          <w:szCs w:val="22"/>
        </w:rPr>
        <w:t>(</w:t>
      </w:r>
      <w:r w:rsidR="00BE1874" w:rsidRPr="00357472">
        <w:rPr>
          <w:sz w:val="22"/>
          <w:szCs w:val="22"/>
        </w:rPr>
        <w:t>F</w:t>
      </w:r>
      <w:r w:rsidRPr="00357472">
        <w:rPr>
          <w:sz w:val="22"/>
          <w:szCs w:val="22"/>
        </w:rPr>
        <w:t>)</w:t>
      </w:r>
      <w:r w:rsidRPr="00357472">
        <w:rPr>
          <w:sz w:val="22"/>
          <w:szCs w:val="22"/>
        </w:rPr>
        <w:tab/>
        <w:t xml:space="preserve">[P]our être pleinement efficaces, les euphémismes doivent être </w:t>
      </w:r>
      <w:r w:rsidRPr="00357472">
        <w:rPr>
          <w:b/>
          <w:bCs/>
          <w:sz w:val="22"/>
          <w:szCs w:val="22"/>
        </w:rPr>
        <w:t>routiniers et assimilables</w:t>
      </w:r>
      <w:r w:rsidRPr="00357472">
        <w:rPr>
          <w:sz w:val="22"/>
          <w:szCs w:val="22"/>
        </w:rPr>
        <w:t xml:space="preserve"> par le plus grand nombre. De ce fait, </w:t>
      </w:r>
      <w:r w:rsidRPr="004E2B5F">
        <w:rPr>
          <w:b/>
          <w:bCs/>
          <w:sz w:val="22"/>
          <w:szCs w:val="22"/>
        </w:rPr>
        <w:t>les euphémismes très localisés s’exposent à être</w:t>
      </w:r>
      <w:r w:rsidRPr="00357472">
        <w:rPr>
          <w:sz w:val="22"/>
          <w:szCs w:val="22"/>
        </w:rPr>
        <w:t xml:space="preserve"> </w:t>
      </w:r>
      <w:r w:rsidRPr="00357472">
        <w:rPr>
          <w:b/>
          <w:bCs/>
          <w:sz w:val="22"/>
          <w:szCs w:val="22"/>
        </w:rPr>
        <w:t>incompris</w:t>
      </w:r>
      <w:r w:rsidRPr="00357472">
        <w:rPr>
          <w:sz w:val="22"/>
          <w:szCs w:val="22"/>
        </w:rPr>
        <w:t xml:space="preserve">, transférés hors de leur sphère d’origine. </w:t>
      </w:r>
      <w:r w:rsidRPr="00D30324">
        <w:rPr>
          <w:sz w:val="18"/>
          <w:szCs w:val="18"/>
        </w:rPr>
        <w:t>(Bonhomme, 2012, p. 81)</w:t>
      </w:r>
    </w:p>
    <w:p w14:paraId="1C1D2A02" w14:textId="2A52F53D" w:rsidR="000D54BE" w:rsidRPr="00357472" w:rsidRDefault="002467CA" w:rsidP="000C262C">
      <w:pPr>
        <w:ind w:left="567" w:hanging="567"/>
        <w:rPr>
          <w:sz w:val="22"/>
          <w:szCs w:val="22"/>
        </w:rPr>
      </w:pPr>
      <w:r w:rsidRPr="00357472">
        <w:rPr>
          <w:sz w:val="22"/>
          <w:szCs w:val="22"/>
        </w:rPr>
        <w:t>(</w:t>
      </w:r>
      <w:r w:rsidR="00055DA9">
        <w:rPr>
          <w:sz w:val="22"/>
          <w:szCs w:val="22"/>
        </w:rPr>
        <w:t>2</w:t>
      </w:r>
      <w:r w:rsidRPr="00357472">
        <w:rPr>
          <w:sz w:val="22"/>
          <w:szCs w:val="22"/>
        </w:rPr>
        <w:t>)</w:t>
      </w:r>
      <w:r w:rsidRPr="00357472">
        <w:rPr>
          <w:sz w:val="22"/>
          <w:szCs w:val="22"/>
        </w:rPr>
        <w:tab/>
      </w:r>
      <w:r w:rsidR="00244855">
        <w:rPr>
          <w:sz w:val="22"/>
          <w:szCs w:val="22"/>
        </w:rPr>
        <w:t>Q</w:t>
      </w:r>
      <w:r w:rsidRPr="00357472">
        <w:rPr>
          <w:sz w:val="22"/>
          <w:szCs w:val="22"/>
        </w:rPr>
        <w:t>uand je suis rentré</w:t>
      </w:r>
      <w:r w:rsidR="00244855">
        <w:rPr>
          <w:sz w:val="22"/>
          <w:szCs w:val="22"/>
        </w:rPr>
        <w:t>e</w:t>
      </w:r>
      <w:r w:rsidRPr="00357472">
        <w:rPr>
          <w:sz w:val="22"/>
          <w:szCs w:val="22"/>
        </w:rPr>
        <w:t xml:space="preserve"> au collège</w:t>
      </w:r>
      <w:r w:rsidR="00244855">
        <w:rPr>
          <w:sz w:val="22"/>
          <w:szCs w:val="22"/>
        </w:rPr>
        <w:t xml:space="preserve">, </w:t>
      </w:r>
      <w:r w:rsidRPr="00357472">
        <w:rPr>
          <w:sz w:val="22"/>
          <w:szCs w:val="22"/>
        </w:rPr>
        <w:t>mes parents m’ont dit</w:t>
      </w:r>
      <w:r w:rsidR="00244855">
        <w:rPr>
          <w:sz w:val="22"/>
          <w:szCs w:val="22"/>
        </w:rPr>
        <w:t xml:space="preserve"> : </w:t>
      </w:r>
      <w:r w:rsidRPr="00357472">
        <w:rPr>
          <w:sz w:val="22"/>
          <w:szCs w:val="22"/>
        </w:rPr>
        <w:t xml:space="preserve">« Dès que </w:t>
      </w:r>
      <w:r w:rsidRPr="00D77816">
        <w:rPr>
          <w:b/>
          <w:bCs/>
          <w:sz w:val="22"/>
          <w:szCs w:val="22"/>
        </w:rPr>
        <w:t xml:space="preserve">les </w:t>
      </w:r>
      <w:r w:rsidR="00244855" w:rsidRPr="00D77816">
        <w:rPr>
          <w:b/>
          <w:bCs/>
          <w:sz w:val="22"/>
          <w:szCs w:val="22"/>
        </w:rPr>
        <w:t>A</w:t>
      </w:r>
      <w:r w:rsidRPr="00D77816">
        <w:rPr>
          <w:b/>
          <w:bCs/>
          <w:sz w:val="22"/>
          <w:szCs w:val="22"/>
        </w:rPr>
        <w:t>nglais dé</w:t>
      </w:r>
      <w:r w:rsidR="00244855" w:rsidRPr="00D77816">
        <w:rPr>
          <w:b/>
          <w:bCs/>
          <w:sz w:val="22"/>
          <w:szCs w:val="22"/>
        </w:rPr>
        <w:t>b</w:t>
      </w:r>
      <w:r w:rsidRPr="00D77816">
        <w:rPr>
          <w:b/>
          <w:bCs/>
          <w:sz w:val="22"/>
          <w:szCs w:val="22"/>
        </w:rPr>
        <w:t>arque</w:t>
      </w:r>
      <w:r w:rsidR="00244855" w:rsidRPr="00D77816">
        <w:rPr>
          <w:b/>
          <w:bCs/>
          <w:sz w:val="22"/>
          <w:szCs w:val="22"/>
        </w:rPr>
        <w:t>nt</w:t>
      </w:r>
      <w:r w:rsidR="00244855">
        <w:rPr>
          <w:sz w:val="22"/>
          <w:szCs w:val="22"/>
        </w:rPr>
        <w:t>,</w:t>
      </w:r>
      <w:r w:rsidRPr="00357472">
        <w:rPr>
          <w:sz w:val="22"/>
          <w:szCs w:val="22"/>
        </w:rPr>
        <w:t xml:space="preserve"> tu nous app</w:t>
      </w:r>
      <w:r w:rsidR="00244855">
        <w:rPr>
          <w:sz w:val="22"/>
          <w:szCs w:val="22"/>
        </w:rPr>
        <w:t>elles. </w:t>
      </w:r>
      <w:r w:rsidRPr="00357472">
        <w:rPr>
          <w:sz w:val="22"/>
          <w:szCs w:val="22"/>
        </w:rPr>
        <w:t>»</w:t>
      </w:r>
      <w:r w:rsidR="00244855">
        <w:rPr>
          <w:sz w:val="22"/>
          <w:szCs w:val="22"/>
        </w:rPr>
        <w:t> </w:t>
      </w:r>
      <w:r w:rsidR="00244855" w:rsidRPr="00D77816">
        <w:rPr>
          <w:sz w:val="22"/>
          <w:szCs w:val="22"/>
          <w:u w:val="single"/>
        </w:rPr>
        <w:t>Moi,</w:t>
      </w:r>
      <w:r w:rsidRPr="00D77816">
        <w:rPr>
          <w:sz w:val="22"/>
          <w:szCs w:val="22"/>
          <w:u w:val="single"/>
        </w:rPr>
        <w:t xml:space="preserve"> j</w:t>
      </w:r>
      <w:r w:rsidR="00244855" w:rsidRPr="00D77816">
        <w:rPr>
          <w:sz w:val="22"/>
          <w:szCs w:val="22"/>
          <w:u w:val="single"/>
        </w:rPr>
        <w:t xml:space="preserve">e </w:t>
      </w:r>
      <w:r w:rsidRPr="00D77816">
        <w:rPr>
          <w:sz w:val="22"/>
          <w:szCs w:val="22"/>
          <w:u w:val="single"/>
        </w:rPr>
        <w:t>l</w:t>
      </w:r>
      <w:r w:rsidR="00244855" w:rsidRPr="00D77816">
        <w:rPr>
          <w:sz w:val="22"/>
          <w:szCs w:val="22"/>
          <w:u w:val="single"/>
        </w:rPr>
        <w:t>e</w:t>
      </w:r>
      <w:r w:rsidRPr="00D77816">
        <w:rPr>
          <w:sz w:val="22"/>
          <w:szCs w:val="22"/>
          <w:u w:val="single"/>
        </w:rPr>
        <w:t>s ai regardé</w:t>
      </w:r>
      <w:r w:rsidR="00244855" w:rsidRPr="00D77816">
        <w:rPr>
          <w:sz w:val="22"/>
          <w:szCs w:val="22"/>
          <w:u w:val="single"/>
        </w:rPr>
        <w:t>s</w:t>
      </w:r>
      <w:r w:rsidRPr="00D77816">
        <w:rPr>
          <w:sz w:val="22"/>
          <w:szCs w:val="22"/>
          <w:u w:val="single"/>
        </w:rPr>
        <w:t xml:space="preserve"> en mode</w:t>
      </w:r>
      <w:r w:rsidR="00244855" w:rsidRPr="00D77816">
        <w:rPr>
          <w:sz w:val="22"/>
          <w:szCs w:val="22"/>
          <w:u w:val="single"/>
        </w:rPr>
        <w:t> : « </w:t>
      </w:r>
      <w:r w:rsidR="00EA7D58">
        <w:rPr>
          <w:sz w:val="22"/>
          <w:szCs w:val="22"/>
          <w:u w:val="single"/>
        </w:rPr>
        <w:t>E</w:t>
      </w:r>
      <w:r w:rsidRPr="00D77816">
        <w:rPr>
          <w:sz w:val="22"/>
          <w:szCs w:val="22"/>
          <w:u w:val="single"/>
        </w:rPr>
        <w:t>u</w:t>
      </w:r>
      <w:r w:rsidR="00EA7D58">
        <w:rPr>
          <w:sz w:val="22"/>
          <w:szCs w:val="22"/>
          <w:u w:val="single"/>
        </w:rPr>
        <w:t>h</w:t>
      </w:r>
      <w:r w:rsidR="00244855" w:rsidRPr="00D77816">
        <w:rPr>
          <w:sz w:val="22"/>
          <w:szCs w:val="22"/>
          <w:u w:val="single"/>
        </w:rPr>
        <w:t>,</w:t>
      </w:r>
      <w:r w:rsidRPr="00D77816">
        <w:rPr>
          <w:sz w:val="22"/>
          <w:szCs w:val="22"/>
          <w:u w:val="single"/>
        </w:rPr>
        <w:t xml:space="preserve"> pourquoi vous me parl</w:t>
      </w:r>
      <w:r w:rsidR="00244855" w:rsidRPr="00D77816">
        <w:rPr>
          <w:sz w:val="22"/>
          <w:szCs w:val="22"/>
          <w:u w:val="single"/>
        </w:rPr>
        <w:t>ez</w:t>
      </w:r>
      <w:r w:rsidRPr="00D77816">
        <w:rPr>
          <w:sz w:val="22"/>
          <w:szCs w:val="22"/>
          <w:u w:val="single"/>
        </w:rPr>
        <w:t xml:space="preserve"> d’</w:t>
      </w:r>
      <w:r w:rsidR="00244855" w:rsidRPr="00D77816">
        <w:rPr>
          <w:sz w:val="22"/>
          <w:szCs w:val="22"/>
          <w:u w:val="single"/>
        </w:rPr>
        <w:t>An</w:t>
      </w:r>
      <w:r w:rsidRPr="00D77816">
        <w:rPr>
          <w:sz w:val="22"/>
          <w:szCs w:val="22"/>
          <w:u w:val="single"/>
        </w:rPr>
        <w:t>glais</w:t>
      </w:r>
      <w:r w:rsidR="00244855" w:rsidRPr="00D77816">
        <w:rPr>
          <w:sz w:val="22"/>
          <w:szCs w:val="22"/>
          <w:u w:val="single"/>
        </w:rPr>
        <w:t> ? »</w:t>
      </w:r>
      <w:r w:rsidR="00244855">
        <w:rPr>
          <w:sz w:val="22"/>
          <w:szCs w:val="22"/>
        </w:rPr>
        <w:t xml:space="preserve"> </w:t>
      </w:r>
      <w:r w:rsidRPr="00244855">
        <w:rPr>
          <w:sz w:val="18"/>
          <w:szCs w:val="18"/>
        </w:rPr>
        <w:t>(Web, 2018)</w:t>
      </w:r>
      <w:bookmarkEnd w:id="1"/>
    </w:p>
    <w:p w14:paraId="66FE2D08" w14:textId="070DA2A6" w:rsidR="00284651" w:rsidRPr="00357472" w:rsidRDefault="00284651" w:rsidP="00BC35E1">
      <w:pPr>
        <w:spacing w:after="480"/>
        <w:ind w:left="567" w:hanging="567"/>
        <w:rPr>
          <w:sz w:val="22"/>
          <w:szCs w:val="22"/>
        </w:rPr>
      </w:pPr>
      <w:r w:rsidRPr="00357472">
        <w:rPr>
          <w:sz w:val="22"/>
          <w:szCs w:val="22"/>
        </w:rPr>
        <w:lastRenderedPageBreak/>
        <w:t>(</w:t>
      </w:r>
      <w:r w:rsidR="00AA7712">
        <w:rPr>
          <w:sz w:val="22"/>
          <w:szCs w:val="22"/>
        </w:rPr>
        <w:t>3</w:t>
      </w:r>
      <w:r w:rsidRPr="00357472">
        <w:rPr>
          <w:sz w:val="22"/>
          <w:szCs w:val="22"/>
        </w:rPr>
        <w:t>)</w:t>
      </w:r>
      <w:r w:rsidRPr="00357472">
        <w:rPr>
          <w:sz w:val="22"/>
          <w:szCs w:val="22"/>
        </w:rPr>
        <w:tab/>
      </w:r>
      <w:r w:rsidR="005F141C" w:rsidRPr="005F141C">
        <w:rPr>
          <w:sz w:val="22"/>
          <w:szCs w:val="22"/>
        </w:rPr>
        <w:t>Après plusieurs années de provocation, il n’y a pas grand-chose que Lady Gaga peut faire pour nous clouer le bec, mais elle a tout de même réussi avec sa plus récente séance photo.</w:t>
      </w:r>
      <w:r w:rsidR="00BC35E1">
        <w:rPr>
          <w:sz w:val="22"/>
          <w:szCs w:val="22"/>
        </w:rPr>
        <w:t xml:space="preserve"> </w:t>
      </w:r>
      <w:r w:rsidR="005F141C" w:rsidRPr="005F141C">
        <w:rPr>
          <w:sz w:val="22"/>
          <w:szCs w:val="22"/>
        </w:rPr>
        <w:t xml:space="preserve">Gaga a rendu disponible sa dernière couverture du magazine V, où elle pose en compagnie de son fiancé Taylor Kinney, tous les deux nus, enlacés, après avoir participé à </w:t>
      </w:r>
      <w:r w:rsidR="005F141C" w:rsidRPr="00BC35E1">
        <w:rPr>
          <w:b/>
          <w:bCs/>
          <w:sz w:val="22"/>
          <w:szCs w:val="22"/>
        </w:rPr>
        <w:t>une séance de «</w:t>
      </w:r>
      <w:r w:rsidR="00BC35E1" w:rsidRPr="00BC35E1">
        <w:rPr>
          <w:b/>
          <w:bCs/>
          <w:sz w:val="22"/>
          <w:szCs w:val="22"/>
        </w:rPr>
        <w:t> </w:t>
      </w:r>
      <w:r w:rsidR="005F141C" w:rsidRPr="00BC35E1">
        <w:rPr>
          <w:b/>
          <w:bCs/>
          <w:sz w:val="22"/>
          <w:szCs w:val="22"/>
        </w:rPr>
        <w:t>peinture avec les doigts pour adultes</w:t>
      </w:r>
      <w:r w:rsidR="00BC35E1" w:rsidRPr="00BC35E1">
        <w:rPr>
          <w:b/>
          <w:bCs/>
          <w:sz w:val="22"/>
          <w:szCs w:val="22"/>
        </w:rPr>
        <w:t> </w:t>
      </w:r>
      <w:r w:rsidR="005F141C" w:rsidRPr="00BC35E1">
        <w:rPr>
          <w:b/>
          <w:bCs/>
          <w:sz w:val="22"/>
          <w:szCs w:val="22"/>
        </w:rPr>
        <w:t>»</w:t>
      </w:r>
      <w:r w:rsidR="005F141C" w:rsidRPr="005F141C">
        <w:rPr>
          <w:sz w:val="22"/>
          <w:szCs w:val="22"/>
        </w:rPr>
        <w:t>.</w:t>
      </w:r>
      <w:r w:rsidR="00BC35E1" w:rsidRPr="00BC35E1">
        <w:t xml:space="preserve"> </w:t>
      </w:r>
      <w:r w:rsidR="00BC35E1" w:rsidRPr="00BC35E1">
        <w:rPr>
          <w:sz w:val="22"/>
          <w:szCs w:val="22"/>
          <w:u w:val="single"/>
        </w:rPr>
        <w:t>Au cas où vous n’auriez pas compris l’euphémisme</w:t>
      </w:r>
      <w:r w:rsidR="00BC35E1" w:rsidRPr="00BC35E1">
        <w:rPr>
          <w:sz w:val="22"/>
          <w:szCs w:val="22"/>
        </w:rPr>
        <w:t>, le couple a fait l’amour sur un canevas plein de peinture, le tout au nom de la « paix ».</w:t>
      </w:r>
      <w:r w:rsidR="00D9305D">
        <w:rPr>
          <w:sz w:val="22"/>
          <w:szCs w:val="22"/>
        </w:rPr>
        <w:t xml:space="preserve"> </w:t>
      </w:r>
      <w:r w:rsidR="00D9305D" w:rsidRPr="00D9305D">
        <w:rPr>
          <w:sz w:val="18"/>
          <w:szCs w:val="18"/>
        </w:rPr>
        <w:t xml:space="preserve">(2016, </w:t>
      </w:r>
      <w:r w:rsidR="00D9305D" w:rsidRPr="00D9305D">
        <w:rPr>
          <w:sz w:val="18"/>
          <w:szCs w:val="18"/>
        </w:rPr>
        <w:t>www.huffpost.com</w:t>
      </w:r>
      <w:r w:rsidR="00D9305D" w:rsidRPr="00D9305D">
        <w:rPr>
          <w:sz w:val="18"/>
          <w:szCs w:val="18"/>
        </w:rPr>
        <w:t>)</w:t>
      </w:r>
    </w:p>
    <w:p w14:paraId="6581B892" w14:textId="62052443" w:rsidR="004C0926" w:rsidRDefault="00A04A97" w:rsidP="000C262C">
      <w:pPr>
        <w:pStyle w:val="Titre1"/>
        <w:spacing w:after="360" w:line="259" w:lineRule="auto"/>
      </w:pPr>
      <w:bookmarkStart w:id="4" w:name="_Toc69287066"/>
      <w:bookmarkStart w:id="5" w:name="_Toc69287065"/>
      <w:bookmarkEnd w:id="2"/>
      <w:r>
        <w:t>III</w:t>
      </w:r>
      <w:r w:rsidR="004C0926">
        <w:t>. Refus de l’euphémisme</w:t>
      </w:r>
      <w:bookmarkEnd w:id="4"/>
    </w:p>
    <w:p w14:paraId="3C92ABD4" w14:textId="645B35CA" w:rsidR="004C0926" w:rsidRPr="00BE43AA" w:rsidRDefault="004C0926" w:rsidP="00BE43AA">
      <w:pPr>
        <w:ind w:left="567" w:hanging="567"/>
        <w:rPr>
          <w:sz w:val="22"/>
          <w:szCs w:val="22"/>
        </w:rPr>
      </w:pPr>
      <w:r w:rsidRPr="00BE43AA">
        <w:rPr>
          <w:sz w:val="22"/>
          <w:szCs w:val="22"/>
        </w:rPr>
        <w:t>(</w:t>
      </w:r>
      <w:r w:rsidR="00BE1874" w:rsidRPr="00BE43AA">
        <w:rPr>
          <w:sz w:val="22"/>
          <w:szCs w:val="22"/>
        </w:rPr>
        <w:t>G</w:t>
      </w:r>
      <w:r w:rsidRPr="00BE43AA">
        <w:rPr>
          <w:sz w:val="22"/>
          <w:szCs w:val="22"/>
        </w:rPr>
        <w:t>)</w:t>
      </w:r>
      <w:r w:rsidRPr="00BE43AA">
        <w:rPr>
          <w:sz w:val="22"/>
          <w:szCs w:val="22"/>
        </w:rPr>
        <w:tab/>
        <w:t xml:space="preserve">[C]e sont le plus souvent des expressions euphémiques parfaitement claires qui se voient mises en échec. […] [Elles] déclenchent </w:t>
      </w:r>
      <w:r w:rsidRPr="00BE43AA">
        <w:rPr>
          <w:b/>
          <w:bCs/>
          <w:sz w:val="22"/>
          <w:szCs w:val="22"/>
        </w:rPr>
        <w:t>une réception rationnelle qui en démonte le processus</w:t>
      </w:r>
      <w:r w:rsidRPr="00BE43AA">
        <w:rPr>
          <w:sz w:val="22"/>
          <w:szCs w:val="22"/>
        </w:rPr>
        <w:t>. Celle-ci consiste pour l’essentiel à repérer et à mettre en lumière l’expression littérale masquée sous la figure. À partir de là s’effectue une</w:t>
      </w:r>
      <w:r w:rsidRPr="00C01525">
        <w:rPr>
          <w:b/>
          <w:bCs/>
          <w:sz w:val="22"/>
          <w:szCs w:val="22"/>
        </w:rPr>
        <w:t xml:space="preserve"> réflexion métalinguistique qui exhibe l’artifice de la formulation euphémique</w:t>
      </w:r>
      <w:r w:rsidR="000F19BE" w:rsidRPr="00BE43AA">
        <w:rPr>
          <w:sz w:val="22"/>
          <w:szCs w:val="22"/>
        </w:rPr>
        <w:t xml:space="preserve"> </w:t>
      </w:r>
      <w:r w:rsidRPr="00BE43AA">
        <w:rPr>
          <w:sz w:val="22"/>
          <w:szCs w:val="22"/>
        </w:rPr>
        <w:t>[…]</w:t>
      </w:r>
      <w:r w:rsidR="000F19BE" w:rsidRPr="00BE43AA">
        <w:rPr>
          <w:sz w:val="22"/>
          <w:szCs w:val="22"/>
        </w:rPr>
        <w:t>.</w:t>
      </w:r>
      <w:r w:rsidRPr="00BE43AA">
        <w:rPr>
          <w:sz w:val="22"/>
          <w:szCs w:val="22"/>
        </w:rPr>
        <w:t xml:space="preserve"> [L’]énonciataire</w:t>
      </w:r>
      <w:r w:rsidR="00960B09" w:rsidRPr="00BE43AA">
        <w:rPr>
          <w:sz w:val="22"/>
          <w:szCs w:val="22"/>
        </w:rPr>
        <w:t xml:space="preserve"> </w:t>
      </w:r>
      <w:r w:rsidRPr="00BE43AA">
        <w:rPr>
          <w:b/>
          <w:bCs/>
          <w:sz w:val="22"/>
          <w:szCs w:val="22"/>
        </w:rPr>
        <w:t>refuse d’adhérer</w:t>
      </w:r>
      <w:r w:rsidRPr="00BE43AA">
        <w:rPr>
          <w:sz w:val="22"/>
          <w:szCs w:val="22"/>
        </w:rPr>
        <w:t xml:space="preserve"> à l’univers de l’euphé</w:t>
      </w:r>
      <w:r w:rsidR="00C01525">
        <w:rPr>
          <w:sz w:val="22"/>
          <w:szCs w:val="22"/>
        </w:rPr>
        <w:t>-</w:t>
      </w:r>
      <w:r w:rsidRPr="00BE43AA">
        <w:rPr>
          <w:sz w:val="22"/>
          <w:szCs w:val="22"/>
        </w:rPr>
        <w:t xml:space="preserve">misme. </w:t>
      </w:r>
      <w:r w:rsidRPr="00BE43AA">
        <w:rPr>
          <w:sz w:val="18"/>
          <w:szCs w:val="18"/>
        </w:rPr>
        <w:t>(Bonhomme, 2012, p. 81)</w:t>
      </w:r>
    </w:p>
    <w:p w14:paraId="4856DBC2" w14:textId="1392ED95" w:rsidR="00E73D43" w:rsidRPr="00BE43AA" w:rsidRDefault="00BE43AA" w:rsidP="00063375">
      <w:pPr>
        <w:ind w:left="567" w:hanging="567"/>
        <w:rPr>
          <w:sz w:val="22"/>
          <w:szCs w:val="22"/>
        </w:rPr>
      </w:pPr>
      <w:r w:rsidRPr="00BE43AA">
        <w:rPr>
          <w:sz w:val="22"/>
          <w:szCs w:val="22"/>
        </w:rPr>
        <w:t>(</w:t>
      </w:r>
      <w:r w:rsidR="00AA7712">
        <w:rPr>
          <w:sz w:val="22"/>
          <w:szCs w:val="22"/>
        </w:rPr>
        <w:t>4</w:t>
      </w:r>
      <w:r w:rsidRPr="00BE43AA">
        <w:rPr>
          <w:sz w:val="22"/>
          <w:szCs w:val="22"/>
        </w:rPr>
        <w:t>)</w:t>
      </w:r>
      <w:r w:rsidRPr="00BE43AA">
        <w:rPr>
          <w:sz w:val="22"/>
          <w:szCs w:val="22"/>
        </w:rPr>
        <w:tab/>
      </w:r>
      <w:r w:rsidR="00E73D43" w:rsidRPr="00BE43AA">
        <w:rPr>
          <w:sz w:val="22"/>
          <w:szCs w:val="22"/>
        </w:rPr>
        <w:t>Le mot « </w:t>
      </w:r>
      <w:r w:rsidR="00E73D43" w:rsidRPr="009D2F6E">
        <w:rPr>
          <w:b/>
          <w:bCs/>
          <w:sz w:val="22"/>
          <w:szCs w:val="22"/>
        </w:rPr>
        <w:t>mondialisation</w:t>
      </w:r>
      <w:r w:rsidR="00E73D43" w:rsidRPr="00BE43AA">
        <w:rPr>
          <w:sz w:val="22"/>
          <w:szCs w:val="22"/>
        </w:rPr>
        <w:t xml:space="preserve"> » </w:t>
      </w:r>
      <w:r w:rsidR="00E73D43" w:rsidRPr="009D2F6E">
        <w:rPr>
          <w:sz w:val="22"/>
          <w:szCs w:val="22"/>
          <w:u w:val="single"/>
        </w:rPr>
        <w:t>n’est qu’un euphémisme</w:t>
      </w:r>
      <w:r w:rsidR="00E73D43" w:rsidRPr="00BE43AA">
        <w:rPr>
          <w:sz w:val="22"/>
          <w:szCs w:val="22"/>
        </w:rPr>
        <w:t xml:space="preserve"> pour ce que l’on appelait il n’y a guère « </w:t>
      </w:r>
      <w:r w:rsidR="00E73D43" w:rsidRPr="00064C7C">
        <w:rPr>
          <w:sz w:val="22"/>
          <w:szCs w:val="22"/>
        </w:rPr>
        <w:t>l’impérialisme américain</w:t>
      </w:r>
      <w:r w:rsidR="00E73D43" w:rsidRPr="00BE43AA">
        <w:rPr>
          <w:sz w:val="22"/>
          <w:szCs w:val="22"/>
        </w:rPr>
        <w:t xml:space="preserve"> ». </w:t>
      </w:r>
      <w:r w:rsidR="00E73D43" w:rsidRPr="00BE43AA">
        <w:rPr>
          <w:sz w:val="18"/>
          <w:szCs w:val="18"/>
        </w:rPr>
        <w:t>(Les Amis du Monde Diplomatique, « Essai de glossaire néo-libéral », 2003 &lt; Krieg-Planque, 2004, p. 10)</w:t>
      </w:r>
    </w:p>
    <w:p w14:paraId="4D7651E1" w14:textId="2746186F" w:rsidR="008234CF" w:rsidRDefault="00BE43AA" w:rsidP="00BE43AA">
      <w:pPr>
        <w:ind w:left="567" w:hanging="567"/>
        <w:rPr>
          <w:sz w:val="22"/>
          <w:szCs w:val="22"/>
        </w:rPr>
      </w:pPr>
      <w:r w:rsidRPr="00BE43AA">
        <w:rPr>
          <w:sz w:val="22"/>
          <w:szCs w:val="22"/>
        </w:rPr>
        <w:t>(</w:t>
      </w:r>
      <w:r w:rsidR="008234CF">
        <w:rPr>
          <w:sz w:val="22"/>
          <w:szCs w:val="22"/>
        </w:rPr>
        <w:t>5</w:t>
      </w:r>
      <w:r w:rsidRPr="00BE43AA">
        <w:rPr>
          <w:sz w:val="22"/>
          <w:szCs w:val="22"/>
        </w:rPr>
        <w:t>)</w:t>
      </w:r>
      <w:r w:rsidRPr="00BE43AA">
        <w:rPr>
          <w:sz w:val="22"/>
          <w:szCs w:val="22"/>
        </w:rPr>
        <w:tab/>
      </w:r>
      <w:r w:rsidR="008234CF" w:rsidRPr="008234CF">
        <w:rPr>
          <w:sz w:val="22"/>
          <w:szCs w:val="22"/>
        </w:rPr>
        <w:t>Avec l’approbation tacite de Washington, le terme «</w:t>
      </w:r>
      <w:r w:rsidR="002E3127">
        <w:rPr>
          <w:sz w:val="22"/>
          <w:szCs w:val="22"/>
        </w:rPr>
        <w:t> </w:t>
      </w:r>
      <w:r w:rsidR="008234CF" w:rsidRPr="008234CF">
        <w:rPr>
          <w:b/>
          <w:bCs/>
          <w:sz w:val="22"/>
          <w:szCs w:val="22"/>
        </w:rPr>
        <w:t>dommages collatéraux</w:t>
      </w:r>
      <w:r w:rsidR="002E3127">
        <w:rPr>
          <w:sz w:val="22"/>
          <w:szCs w:val="22"/>
        </w:rPr>
        <w:t> </w:t>
      </w:r>
      <w:r w:rsidR="008234CF" w:rsidRPr="008234CF">
        <w:rPr>
          <w:sz w:val="22"/>
          <w:szCs w:val="22"/>
        </w:rPr>
        <w:t xml:space="preserve">» </w:t>
      </w:r>
      <w:r w:rsidR="008234CF" w:rsidRPr="008234CF">
        <w:rPr>
          <w:sz w:val="22"/>
          <w:szCs w:val="22"/>
          <w:u w:val="single"/>
        </w:rPr>
        <w:t>est devenu un euphémisme cynique</w:t>
      </w:r>
      <w:r w:rsidR="008234CF" w:rsidRPr="008234CF">
        <w:rPr>
          <w:sz w:val="22"/>
          <w:szCs w:val="22"/>
        </w:rPr>
        <w:t xml:space="preserve"> pour désigner des massacres.</w:t>
      </w:r>
      <w:r w:rsidR="008234CF">
        <w:rPr>
          <w:sz w:val="22"/>
          <w:szCs w:val="22"/>
        </w:rPr>
        <w:t xml:space="preserve"> </w:t>
      </w:r>
      <w:r w:rsidR="008234CF" w:rsidRPr="008234CF">
        <w:rPr>
          <w:sz w:val="18"/>
          <w:szCs w:val="18"/>
        </w:rPr>
        <w:t xml:space="preserve">(2024, </w:t>
      </w:r>
      <w:r w:rsidR="008234CF" w:rsidRPr="008234CF">
        <w:rPr>
          <w:sz w:val="18"/>
          <w:szCs w:val="18"/>
        </w:rPr>
        <w:t>www.lorientlejour.com</w:t>
      </w:r>
      <w:r w:rsidR="008234CF" w:rsidRPr="008234CF">
        <w:rPr>
          <w:sz w:val="18"/>
          <w:szCs w:val="18"/>
        </w:rPr>
        <w:t>)</w:t>
      </w:r>
    </w:p>
    <w:p w14:paraId="0CEF0B43" w14:textId="1A7AA355" w:rsidR="00BE43AA" w:rsidRPr="00BE43AA" w:rsidRDefault="008234CF" w:rsidP="00BE43AA">
      <w:pPr>
        <w:ind w:left="567" w:hanging="567"/>
        <w:rPr>
          <w:sz w:val="22"/>
          <w:szCs w:val="22"/>
        </w:rPr>
      </w:pPr>
      <w:r>
        <w:rPr>
          <w:sz w:val="22"/>
          <w:szCs w:val="22"/>
        </w:rPr>
        <w:t>(6)</w:t>
      </w:r>
      <w:r>
        <w:rPr>
          <w:sz w:val="22"/>
          <w:szCs w:val="22"/>
        </w:rPr>
        <w:tab/>
      </w:r>
      <w:r w:rsidR="00BE43AA" w:rsidRPr="00BE43AA">
        <w:rPr>
          <w:sz w:val="22"/>
          <w:szCs w:val="22"/>
        </w:rPr>
        <w:t>[La notion de] « </w:t>
      </w:r>
      <w:r w:rsidR="00BE43AA" w:rsidRPr="009D2F6E">
        <w:rPr>
          <w:b/>
          <w:bCs/>
          <w:sz w:val="22"/>
          <w:szCs w:val="22"/>
        </w:rPr>
        <w:t>frappes chirurgicales</w:t>
      </w:r>
      <w:r w:rsidR="00BE43AA" w:rsidRPr="00BE43AA">
        <w:rPr>
          <w:sz w:val="22"/>
          <w:szCs w:val="22"/>
        </w:rPr>
        <w:t xml:space="preserve"> » </w:t>
      </w:r>
      <w:r w:rsidR="00BE43AA" w:rsidRPr="009D2F6E">
        <w:rPr>
          <w:sz w:val="22"/>
          <w:szCs w:val="22"/>
          <w:u w:val="single"/>
        </w:rPr>
        <w:t>est un euphémisme détestable</w:t>
      </w:r>
      <w:r w:rsidR="00BE43AA" w:rsidRPr="00BE43AA">
        <w:rPr>
          <w:sz w:val="22"/>
          <w:szCs w:val="22"/>
        </w:rPr>
        <w:t xml:space="preserve"> qui reflète la fascination des experts pour les équipements technologiques d</w:t>
      </w:r>
      <w:r w:rsidR="009D2F6E">
        <w:rPr>
          <w:sz w:val="22"/>
          <w:szCs w:val="22"/>
        </w:rPr>
        <w:t>e</w:t>
      </w:r>
      <w:r w:rsidR="00BE43AA" w:rsidRPr="00BE43AA">
        <w:rPr>
          <w:sz w:val="22"/>
          <w:szCs w:val="22"/>
        </w:rPr>
        <w:t xml:space="preserve"> dernier cri dont disposent les armées les plus performantes. </w:t>
      </w:r>
      <w:r w:rsidR="00BE43AA" w:rsidRPr="00727214">
        <w:rPr>
          <w:sz w:val="18"/>
          <w:szCs w:val="18"/>
        </w:rPr>
        <w:t xml:space="preserve">(Rosten, </w:t>
      </w:r>
      <w:r w:rsidR="00BE43AA" w:rsidRPr="00727214">
        <w:rPr>
          <w:i/>
          <w:iCs/>
          <w:sz w:val="18"/>
          <w:szCs w:val="18"/>
        </w:rPr>
        <w:t>La houle des jours</w:t>
      </w:r>
      <w:r w:rsidR="00BE43AA" w:rsidRPr="00727214">
        <w:rPr>
          <w:sz w:val="18"/>
          <w:szCs w:val="18"/>
        </w:rPr>
        <w:t>, 2008)</w:t>
      </w:r>
    </w:p>
    <w:p w14:paraId="11E4ACEB" w14:textId="50E9C9F3" w:rsidR="008234CF" w:rsidRPr="00BE43AA" w:rsidRDefault="008234CF" w:rsidP="008234CF">
      <w:pPr>
        <w:ind w:left="567" w:hanging="567"/>
        <w:rPr>
          <w:sz w:val="22"/>
          <w:szCs w:val="22"/>
        </w:rPr>
      </w:pPr>
      <w:r w:rsidRPr="00BE43AA">
        <w:rPr>
          <w:sz w:val="22"/>
          <w:szCs w:val="22"/>
        </w:rPr>
        <w:t>(</w:t>
      </w:r>
      <w:r w:rsidR="002E3127">
        <w:rPr>
          <w:sz w:val="22"/>
          <w:szCs w:val="22"/>
        </w:rPr>
        <w:t>7</w:t>
      </w:r>
      <w:r w:rsidRPr="00BE43AA">
        <w:rPr>
          <w:sz w:val="22"/>
          <w:szCs w:val="22"/>
        </w:rPr>
        <w:t>)</w:t>
      </w:r>
      <w:r w:rsidRPr="00BE43AA">
        <w:rPr>
          <w:sz w:val="22"/>
          <w:szCs w:val="22"/>
        </w:rPr>
        <w:tab/>
        <w:t xml:space="preserve">Ma mère a été </w:t>
      </w:r>
      <w:r w:rsidRPr="00412480">
        <w:rPr>
          <w:sz w:val="22"/>
          <w:szCs w:val="22"/>
        </w:rPr>
        <w:t>caissière de supermarché</w:t>
      </w:r>
      <w:r w:rsidRPr="00BE43AA">
        <w:rPr>
          <w:sz w:val="22"/>
          <w:szCs w:val="22"/>
        </w:rPr>
        <w:t xml:space="preserve"> toute sa vie</w:t>
      </w:r>
      <w:r>
        <w:rPr>
          <w:sz w:val="22"/>
          <w:szCs w:val="22"/>
        </w:rPr>
        <w:t xml:space="preserve"> – </w:t>
      </w:r>
      <w:r w:rsidRPr="00E03B03">
        <w:rPr>
          <w:sz w:val="22"/>
          <w:szCs w:val="22"/>
          <w:u w:val="single"/>
        </w:rPr>
        <w:t>poste qu’un doux euphémisme conformiste qualifie d’</w:t>
      </w:r>
      <w:r w:rsidRPr="00BE43AA">
        <w:rPr>
          <w:sz w:val="22"/>
          <w:szCs w:val="22"/>
        </w:rPr>
        <w:t>« </w:t>
      </w:r>
      <w:r w:rsidRPr="00412480">
        <w:rPr>
          <w:b/>
          <w:bCs/>
          <w:sz w:val="22"/>
          <w:szCs w:val="22"/>
        </w:rPr>
        <w:t>hôtesse de caisse</w:t>
      </w:r>
      <w:r w:rsidRPr="00BE43AA">
        <w:rPr>
          <w:sz w:val="22"/>
          <w:szCs w:val="22"/>
        </w:rPr>
        <w:t xml:space="preserve"> ». Elle est décédée</w:t>
      </w:r>
      <w:r>
        <w:rPr>
          <w:sz w:val="22"/>
          <w:szCs w:val="22"/>
        </w:rPr>
        <w:t xml:space="preserve"> </w:t>
      </w:r>
      <w:r w:rsidRPr="00BE43AA">
        <w:rPr>
          <w:sz w:val="22"/>
          <w:szCs w:val="22"/>
        </w:rPr>
        <w:t>à 67 ans, épuisée</w:t>
      </w:r>
      <w:r>
        <w:rPr>
          <w:sz w:val="22"/>
          <w:szCs w:val="22"/>
        </w:rPr>
        <w:t>,</w:t>
      </w:r>
      <w:r w:rsidRPr="00BE43AA">
        <w:rPr>
          <w:sz w:val="22"/>
          <w:szCs w:val="22"/>
        </w:rPr>
        <w:t xml:space="preserve"> deux ans après avoir pris sa retraite. </w:t>
      </w:r>
      <w:r w:rsidRPr="00E03B03">
        <w:rPr>
          <w:sz w:val="18"/>
          <w:szCs w:val="18"/>
        </w:rPr>
        <w:t>(2014, www.nouvelobs.com)</w:t>
      </w:r>
    </w:p>
    <w:p w14:paraId="2896B748" w14:textId="62BD8265" w:rsidR="00BB2EAB" w:rsidRPr="00BE43AA" w:rsidRDefault="00BB2EAB" w:rsidP="00BE43AA">
      <w:pPr>
        <w:ind w:left="567" w:hanging="567"/>
        <w:rPr>
          <w:sz w:val="22"/>
          <w:szCs w:val="22"/>
        </w:rPr>
      </w:pPr>
      <w:r w:rsidRPr="00BE43AA">
        <w:rPr>
          <w:sz w:val="22"/>
          <w:szCs w:val="22"/>
        </w:rPr>
        <w:t>(</w:t>
      </w:r>
      <w:r w:rsidR="00D44498">
        <w:rPr>
          <w:sz w:val="22"/>
          <w:szCs w:val="22"/>
        </w:rPr>
        <w:t>8</w:t>
      </w:r>
      <w:r w:rsidRPr="00BE43AA">
        <w:rPr>
          <w:sz w:val="22"/>
          <w:szCs w:val="22"/>
        </w:rPr>
        <w:t>)</w:t>
      </w:r>
      <w:r w:rsidRPr="00BE43AA">
        <w:rPr>
          <w:sz w:val="22"/>
          <w:szCs w:val="22"/>
        </w:rPr>
        <w:tab/>
        <w:t xml:space="preserve">Un oncle </w:t>
      </w:r>
      <w:r w:rsidRPr="00795B6A">
        <w:rPr>
          <w:b/>
          <w:bCs/>
          <w:sz w:val="22"/>
          <w:szCs w:val="22"/>
        </w:rPr>
        <w:t>à la main baladeuse</w:t>
      </w:r>
      <w:r w:rsidRPr="00BE43AA">
        <w:rPr>
          <w:sz w:val="22"/>
          <w:szCs w:val="22"/>
        </w:rPr>
        <w:t xml:space="preserve"> a été condamné à deux mois. […] Le </w:t>
      </w:r>
      <w:r w:rsidRPr="00F85A34">
        <w:rPr>
          <w:i/>
          <w:iCs/>
          <w:sz w:val="22"/>
          <w:szCs w:val="22"/>
        </w:rPr>
        <w:t>tonton</w:t>
      </w:r>
      <w:r w:rsidRPr="00BE43AA">
        <w:rPr>
          <w:sz w:val="22"/>
          <w:szCs w:val="22"/>
        </w:rPr>
        <w:t xml:space="preserve"> </w:t>
      </w:r>
      <w:r w:rsidRPr="00795B6A">
        <w:rPr>
          <w:b/>
          <w:bCs/>
          <w:sz w:val="22"/>
          <w:szCs w:val="22"/>
        </w:rPr>
        <w:t>trop caressant</w:t>
      </w:r>
      <w:r w:rsidRPr="00BE43AA">
        <w:rPr>
          <w:sz w:val="22"/>
          <w:szCs w:val="22"/>
        </w:rPr>
        <w:t xml:space="preserve"> devra encore verser 3000 francs de tort moral à sa jeune victime […]. </w:t>
      </w:r>
      <w:r w:rsidRPr="00795B6A">
        <w:rPr>
          <w:sz w:val="18"/>
          <w:szCs w:val="18"/>
        </w:rPr>
        <w:t>(</w:t>
      </w:r>
      <w:r w:rsidRPr="00795B6A">
        <w:rPr>
          <w:i/>
          <w:iCs/>
          <w:sz w:val="18"/>
          <w:szCs w:val="18"/>
        </w:rPr>
        <w:t>La Liberté</w:t>
      </w:r>
      <w:r w:rsidRPr="00795B6A">
        <w:rPr>
          <w:sz w:val="18"/>
          <w:szCs w:val="18"/>
        </w:rPr>
        <w:t>, 20</w:t>
      </w:r>
      <w:r w:rsidR="00795B6A" w:rsidRPr="00795B6A">
        <w:rPr>
          <w:sz w:val="18"/>
          <w:szCs w:val="18"/>
        </w:rPr>
        <w:t xml:space="preserve"> juil. </w:t>
      </w:r>
      <w:r w:rsidRPr="00795B6A">
        <w:rPr>
          <w:sz w:val="18"/>
          <w:szCs w:val="18"/>
        </w:rPr>
        <w:t>1995</w:t>
      </w:r>
      <w:r w:rsidR="00795B6A" w:rsidRPr="00795B6A">
        <w:rPr>
          <w:sz w:val="18"/>
          <w:szCs w:val="18"/>
        </w:rPr>
        <w:t>)</w:t>
      </w:r>
    </w:p>
    <w:p w14:paraId="56555DAB" w14:textId="7538D5D4" w:rsidR="000F19BE" w:rsidRPr="00BE43AA" w:rsidRDefault="000F19BE" w:rsidP="00BE43AA">
      <w:pPr>
        <w:ind w:left="567" w:hanging="567"/>
        <w:rPr>
          <w:sz w:val="22"/>
          <w:szCs w:val="22"/>
        </w:rPr>
      </w:pPr>
      <w:r w:rsidRPr="00BE43AA">
        <w:rPr>
          <w:sz w:val="22"/>
          <w:szCs w:val="22"/>
        </w:rPr>
        <w:t>(</w:t>
      </w:r>
      <w:r w:rsidR="00BE1874" w:rsidRPr="00BE43AA">
        <w:rPr>
          <w:sz w:val="22"/>
          <w:szCs w:val="22"/>
        </w:rPr>
        <w:t>H</w:t>
      </w:r>
      <w:r w:rsidRPr="00BE43AA">
        <w:rPr>
          <w:sz w:val="22"/>
          <w:szCs w:val="22"/>
        </w:rPr>
        <w:t>)</w:t>
      </w:r>
      <w:r w:rsidRPr="00BE43AA">
        <w:rPr>
          <w:sz w:val="22"/>
          <w:szCs w:val="22"/>
        </w:rPr>
        <w:tab/>
        <w:t xml:space="preserve">Loin de toujours réussir à entretenir un consensus interactif, l’euphémisme peut échouer, aboutissant à des </w:t>
      </w:r>
      <w:r w:rsidRPr="00BE43AA">
        <w:rPr>
          <w:b/>
          <w:bCs/>
          <w:sz w:val="22"/>
          <w:szCs w:val="22"/>
        </w:rPr>
        <w:t>réactions polémiques de rejet</w:t>
      </w:r>
      <w:r w:rsidRPr="00BE43AA">
        <w:rPr>
          <w:sz w:val="22"/>
          <w:szCs w:val="22"/>
        </w:rPr>
        <w:t xml:space="preserve">. Il est alors </w:t>
      </w:r>
      <w:r w:rsidRPr="00BE43AA">
        <w:rPr>
          <w:b/>
          <w:bCs/>
          <w:sz w:val="22"/>
          <w:szCs w:val="22"/>
        </w:rPr>
        <w:t>dénoncé comme malhonnête</w:t>
      </w:r>
      <w:r w:rsidRPr="00BE43AA">
        <w:rPr>
          <w:sz w:val="22"/>
          <w:szCs w:val="22"/>
        </w:rPr>
        <w:t xml:space="preserve"> […]. </w:t>
      </w:r>
      <w:r w:rsidRPr="00795B6A">
        <w:rPr>
          <w:sz w:val="18"/>
          <w:szCs w:val="18"/>
        </w:rPr>
        <w:t>(Bonhomme, 2005, p. 253)</w:t>
      </w:r>
    </w:p>
    <w:p w14:paraId="7FFCB91C" w14:textId="70FADCE8" w:rsidR="00011841" w:rsidRPr="00BE43AA" w:rsidRDefault="00D45A89" w:rsidP="00795B6A">
      <w:pPr>
        <w:spacing w:after="80"/>
        <w:ind w:left="567" w:hanging="567"/>
        <w:rPr>
          <w:sz w:val="22"/>
          <w:szCs w:val="22"/>
        </w:rPr>
      </w:pPr>
      <w:r w:rsidRPr="00BE43AA">
        <w:rPr>
          <w:sz w:val="22"/>
          <w:szCs w:val="22"/>
        </w:rPr>
        <w:t>(</w:t>
      </w:r>
      <w:r w:rsidR="00D44498">
        <w:rPr>
          <w:sz w:val="22"/>
          <w:szCs w:val="22"/>
        </w:rPr>
        <w:t>9</w:t>
      </w:r>
      <w:r w:rsidRPr="00BE43AA">
        <w:rPr>
          <w:sz w:val="22"/>
          <w:szCs w:val="22"/>
        </w:rPr>
        <w:t>)</w:t>
      </w:r>
      <w:r w:rsidRPr="00BE43AA">
        <w:rPr>
          <w:sz w:val="22"/>
          <w:szCs w:val="22"/>
        </w:rPr>
        <w:tab/>
      </w:r>
      <w:r w:rsidRPr="00795B6A">
        <w:rPr>
          <w:sz w:val="22"/>
          <w:szCs w:val="22"/>
        </w:rPr>
        <w:t xml:space="preserve">L1 : Le 8 avril, Mohamed Hemsi </w:t>
      </w:r>
      <w:r w:rsidRPr="00D628B1">
        <w:rPr>
          <w:sz w:val="22"/>
          <w:szCs w:val="22"/>
        </w:rPr>
        <w:t>décédait</w:t>
      </w:r>
      <w:r w:rsidRPr="009D2F6E">
        <w:rPr>
          <w:b/>
          <w:bCs/>
          <w:i/>
          <w:iCs/>
          <w:sz w:val="22"/>
          <w:szCs w:val="22"/>
        </w:rPr>
        <w:t xml:space="preserve"> </w:t>
      </w:r>
      <w:r w:rsidRPr="00BB3D2F">
        <w:rPr>
          <w:sz w:val="22"/>
          <w:szCs w:val="22"/>
        </w:rPr>
        <w:t>après</w:t>
      </w:r>
      <w:r w:rsidRPr="009D2F6E">
        <w:rPr>
          <w:b/>
          <w:bCs/>
          <w:i/>
          <w:iCs/>
          <w:sz w:val="22"/>
          <w:szCs w:val="22"/>
        </w:rPr>
        <w:t xml:space="preserve"> </w:t>
      </w:r>
      <w:r w:rsidRPr="009D2F6E">
        <w:rPr>
          <w:b/>
          <w:bCs/>
          <w:sz w:val="22"/>
          <w:szCs w:val="22"/>
        </w:rPr>
        <w:t xml:space="preserve">une interpellation musclée </w:t>
      </w:r>
      <w:r w:rsidRPr="00BB3D2F">
        <w:rPr>
          <w:sz w:val="22"/>
          <w:szCs w:val="22"/>
        </w:rPr>
        <w:t>par la police</w:t>
      </w:r>
      <w:r w:rsidRPr="00795B6A">
        <w:rPr>
          <w:sz w:val="22"/>
          <w:szCs w:val="22"/>
        </w:rPr>
        <w:t xml:space="preserve"> municipale de Béziers pour non</w:t>
      </w:r>
      <w:r w:rsidR="003F1D07" w:rsidRPr="00795B6A">
        <w:rPr>
          <w:sz w:val="22"/>
          <w:szCs w:val="22"/>
        </w:rPr>
        <w:t>-</w:t>
      </w:r>
      <w:r w:rsidRPr="00795B6A">
        <w:rPr>
          <w:sz w:val="22"/>
          <w:szCs w:val="22"/>
        </w:rPr>
        <w:t>respect du couvre-feu. Contrairement à ce qui avait été annoncé, les conclusions du rapport d’autopsie confirment la violence de l</w:t>
      </w:r>
      <w:r w:rsidR="003F1D07" w:rsidRPr="00795B6A">
        <w:rPr>
          <w:sz w:val="22"/>
          <w:szCs w:val="22"/>
        </w:rPr>
        <w:t>’</w:t>
      </w:r>
      <w:r w:rsidRPr="00795B6A">
        <w:rPr>
          <w:sz w:val="22"/>
          <w:szCs w:val="22"/>
        </w:rPr>
        <w:t>arrestation.</w:t>
      </w:r>
    </w:p>
    <w:p w14:paraId="41B9D894" w14:textId="24557503" w:rsidR="00D45A89" w:rsidRPr="00BE43AA" w:rsidRDefault="00D45A89" w:rsidP="00795B6A">
      <w:pPr>
        <w:spacing w:after="80"/>
        <w:ind w:left="567" w:hanging="567"/>
        <w:rPr>
          <w:sz w:val="22"/>
          <w:szCs w:val="22"/>
        </w:rPr>
      </w:pPr>
      <w:r w:rsidRPr="00BE43AA">
        <w:rPr>
          <w:sz w:val="22"/>
          <w:szCs w:val="22"/>
        </w:rPr>
        <w:tab/>
      </w:r>
      <w:r w:rsidRPr="00795B6A">
        <w:rPr>
          <w:sz w:val="22"/>
          <w:szCs w:val="22"/>
        </w:rPr>
        <w:t xml:space="preserve">L2 : Il </w:t>
      </w:r>
      <w:r w:rsidRPr="00D628B1">
        <w:rPr>
          <w:sz w:val="22"/>
          <w:szCs w:val="22"/>
        </w:rPr>
        <w:t>a donc été tué par la police.</w:t>
      </w:r>
      <w:r w:rsidRPr="00BE43AA">
        <w:rPr>
          <w:sz w:val="22"/>
          <w:szCs w:val="22"/>
        </w:rPr>
        <w:t xml:space="preserve"> </w:t>
      </w:r>
      <w:r w:rsidRPr="009D2F6E">
        <w:rPr>
          <w:sz w:val="22"/>
          <w:szCs w:val="22"/>
          <w:u w:val="single"/>
        </w:rPr>
        <w:t>C’est plus clair sans euphémisme. De rien.</w:t>
      </w:r>
    </w:p>
    <w:p w14:paraId="7D76BF04" w14:textId="2FC5D0EC" w:rsidR="00D45A89" w:rsidRPr="00BE43AA" w:rsidRDefault="00D45A89" w:rsidP="00795B6A">
      <w:pPr>
        <w:spacing w:after="80"/>
        <w:ind w:left="567"/>
        <w:rPr>
          <w:sz w:val="22"/>
          <w:szCs w:val="22"/>
        </w:rPr>
      </w:pPr>
      <w:r w:rsidRPr="00BE43AA">
        <w:rPr>
          <w:sz w:val="22"/>
          <w:szCs w:val="22"/>
        </w:rPr>
        <w:t xml:space="preserve">L3 : Ce n’est donc pas une « interpellation musclée » mais un exemple de </w:t>
      </w:r>
      <w:r w:rsidRPr="00D628B1">
        <w:rPr>
          <w:sz w:val="22"/>
          <w:szCs w:val="22"/>
        </w:rPr>
        <w:t>violence policière</w:t>
      </w:r>
      <w:r w:rsidRPr="00BE43AA">
        <w:rPr>
          <w:sz w:val="22"/>
          <w:szCs w:val="22"/>
        </w:rPr>
        <w:t xml:space="preserve">. </w:t>
      </w:r>
      <w:r w:rsidRPr="009D2F6E">
        <w:rPr>
          <w:sz w:val="22"/>
          <w:szCs w:val="22"/>
          <w:u w:val="single"/>
        </w:rPr>
        <w:t>Arrêtez d’employer cet euphémisme.</w:t>
      </w:r>
    </w:p>
    <w:p w14:paraId="7BF65260" w14:textId="1CA460DB" w:rsidR="00D45A89" w:rsidRPr="00BE43AA" w:rsidRDefault="00D45A89" w:rsidP="00BE43AA">
      <w:pPr>
        <w:ind w:left="567"/>
        <w:rPr>
          <w:sz w:val="22"/>
          <w:szCs w:val="22"/>
        </w:rPr>
      </w:pPr>
      <w:r w:rsidRPr="00BE43AA">
        <w:rPr>
          <w:sz w:val="22"/>
          <w:szCs w:val="22"/>
        </w:rPr>
        <w:t xml:space="preserve">L4 : </w:t>
      </w:r>
      <w:r w:rsidRPr="009D2F6E">
        <w:rPr>
          <w:sz w:val="22"/>
          <w:szCs w:val="22"/>
          <w:u w:val="single"/>
        </w:rPr>
        <w:t>Par pitié</w:t>
      </w:r>
      <w:r w:rsidR="00D628B1">
        <w:rPr>
          <w:sz w:val="22"/>
          <w:szCs w:val="22"/>
          <w:u w:val="single"/>
        </w:rPr>
        <w:t>,</w:t>
      </w:r>
      <w:r w:rsidRPr="009D2F6E">
        <w:rPr>
          <w:sz w:val="22"/>
          <w:szCs w:val="22"/>
          <w:u w:val="single"/>
        </w:rPr>
        <w:t xml:space="preserve"> arrêtez</w:t>
      </w:r>
      <w:r w:rsidRPr="00BE43AA">
        <w:rPr>
          <w:sz w:val="22"/>
          <w:szCs w:val="22"/>
        </w:rPr>
        <w:t xml:space="preserve"> avec « interpellation musclée ».</w:t>
      </w:r>
      <w:r w:rsidR="00960B09" w:rsidRPr="00BE43AA">
        <w:rPr>
          <w:sz w:val="22"/>
          <w:szCs w:val="22"/>
        </w:rPr>
        <w:t xml:space="preserve"> </w:t>
      </w:r>
      <w:r w:rsidR="00960B09" w:rsidRPr="00795B6A">
        <w:rPr>
          <w:sz w:val="18"/>
          <w:szCs w:val="18"/>
        </w:rPr>
        <w:t>(2020, https://twitter.com)</w:t>
      </w:r>
    </w:p>
    <w:p w14:paraId="0B0AB7AD" w14:textId="1553936A" w:rsidR="004C0926" w:rsidRPr="00BE43AA" w:rsidRDefault="004C0926" w:rsidP="00BE43AA">
      <w:pPr>
        <w:ind w:left="567" w:hanging="567"/>
        <w:rPr>
          <w:sz w:val="22"/>
          <w:szCs w:val="22"/>
        </w:rPr>
      </w:pPr>
      <w:r w:rsidRPr="00BE43AA">
        <w:rPr>
          <w:sz w:val="22"/>
          <w:szCs w:val="22"/>
        </w:rPr>
        <w:t>(</w:t>
      </w:r>
      <w:r w:rsidR="00BE1874" w:rsidRPr="00BE43AA">
        <w:rPr>
          <w:sz w:val="22"/>
          <w:szCs w:val="22"/>
        </w:rPr>
        <w:t>I</w:t>
      </w:r>
      <w:r w:rsidRPr="00BE43AA">
        <w:rPr>
          <w:sz w:val="22"/>
          <w:szCs w:val="22"/>
        </w:rPr>
        <w:t>)</w:t>
      </w:r>
      <w:r w:rsidRPr="00BE43AA">
        <w:rPr>
          <w:sz w:val="22"/>
          <w:szCs w:val="22"/>
        </w:rPr>
        <w:tab/>
        <w:t xml:space="preserve">[Les] propos euphémiques et le PC </w:t>
      </w:r>
      <w:r w:rsidR="001E2716" w:rsidRPr="00BE43AA">
        <w:rPr>
          <w:sz w:val="22"/>
          <w:szCs w:val="22"/>
        </w:rPr>
        <w:t xml:space="preserve">[politiquement correct] </w:t>
      </w:r>
      <w:r w:rsidRPr="00BE43AA">
        <w:rPr>
          <w:sz w:val="22"/>
          <w:szCs w:val="22"/>
        </w:rPr>
        <w:t xml:space="preserve">ne sont </w:t>
      </w:r>
      <w:r w:rsidRPr="00BE43AA">
        <w:rPr>
          <w:b/>
          <w:bCs/>
          <w:sz w:val="22"/>
          <w:szCs w:val="22"/>
        </w:rPr>
        <w:t>pas toujours bien acceptés par les groupes affectés</w:t>
      </w:r>
      <w:r w:rsidRPr="00BE43AA">
        <w:rPr>
          <w:sz w:val="22"/>
          <w:szCs w:val="22"/>
        </w:rPr>
        <w:t>. Ainsi, Gardelle (2010, p. 86) nous rappelle que des handicapés ont rejeté l’étiquette</w:t>
      </w:r>
      <w:r w:rsidR="00D92348">
        <w:rPr>
          <w:sz w:val="22"/>
          <w:szCs w:val="22"/>
        </w:rPr>
        <w:t xml:space="preserve"> « </w:t>
      </w:r>
      <w:r w:rsidRPr="00215752">
        <w:rPr>
          <w:sz w:val="22"/>
          <w:szCs w:val="22"/>
        </w:rPr>
        <w:t>personne ayant des nécessités spéciales</w:t>
      </w:r>
      <w:r w:rsidR="00D92348" w:rsidRPr="00D92348">
        <w:rPr>
          <w:sz w:val="22"/>
          <w:szCs w:val="22"/>
        </w:rPr>
        <w:t> »</w:t>
      </w:r>
      <w:r w:rsidRPr="00BE43AA">
        <w:rPr>
          <w:sz w:val="22"/>
          <w:szCs w:val="22"/>
        </w:rPr>
        <w:t xml:space="preserve"> (</w:t>
      </w:r>
      <w:r w:rsidRPr="00BE43AA">
        <w:rPr>
          <w:i/>
          <w:iCs/>
          <w:sz w:val="22"/>
          <w:szCs w:val="22"/>
        </w:rPr>
        <w:t>person with special needs</w:t>
      </w:r>
      <w:r w:rsidRPr="00BE43AA">
        <w:rPr>
          <w:sz w:val="22"/>
          <w:szCs w:val="22"/>
        </w:rPr>
        <w:t xml:space="preserve">) et qu’en </w:t>
      </w:r>
      <w:r w:rsidRPr="00BE43AA">
        <w:rPr>
          <w:sz w:val="22"/>
          <w:szCs w:val="22"/>
        </w:rPr>
        <w:lastRenderedPageBreak/>
        <w:t xml:space="preserve">Australie des sourds ont protesté contre la désignation </w:t>
      </w:r>
      <w:r w:rsidR="00D92348" w:rsidRPr="00215752">
        <w:rPr>
          <w:sz w:val="22"/>
          <w:szCs w:val="22"/>
        </w:rPr>
        <w:t>« </w:t>
      </w:r>
      <w:r w:rsidRPr="00215752">
        <w:rPr>
          <w:sz w:val="22"/>
          <w:szCs w:val="22"/>
        </w:rPr>
        <w:t>personne ayant une déficience auditive</w:t>
      </w:r>
      <w:r w:rsidR="00D92348" w:rsidRPr="00215752">
        <w:rPr>
          <w:b/>
          <w:bCs/>
          <w:sz w:val="22"/>
          <w:szCs w:val="22"/>
        </w:rPr>
        <w:t> </w:t>
      </w:r>
      <w:r w:rsidR="00D92348" w:rsidRPr="00D92348">
        <w:rPr>
          <w:sz w:val="22"/>
          <w:szCs w:val="22"/>
        </w:rPr>
        <w:t>»</w:t>
      </w:r>
      <w:r w:rsidRPr="00D92348">
        <w:rPr>
          <w:sz w:val="22"/>
          <w:szCs w:val="22"/>
        </w:rPr>
        <w:t xml:space="preserve"> </w:t>
      </w:r>
      <w:r w:rsidRPr="00BE43AA">
        <w:rPr>
          <w:sz w:val="22"/>
          <w:szCs w:val="22"/>
        </w:rPr>
        <w:t>(</w:t>
      </w:r>
      <w:r w:rsidRPr="00BE43AA">
        <w:rPr>
          <w:i/>
          <w:iCs/>
          <w:sz w:val="22"/>
          <w:szCs w:val="22"/>
        </w:rPr>
        <w:t>person with a hearing impairment</w:t>
      </w:r>
      <w:r w:rsidRPr="00BE43AA">
        <w:rPr>
          <w:sz w:val="22"/>
          <w:szCs w:val="22"/>
        </w:rPr>
        <w:t xml:space="preserve">). </w:t>
      </w:r>
      <w:r w:rsidRPr="00BE43AA">
        <w:rPr>
          <w:b/>
          <w:bCs/>
          <w:sz w:val="22"/>
          <w:szCs w:val="22"/>
        </w:rPr>
        <w:t>L’euphémisme PC est alors démasqué pour ce qu’il est : une occultation de la réalité</w:t>
      </w:r>
      <w:r w:rsidRPr="00BE43AA">
        <w:rPr>
          <w:sz w:val="22"/>
          <w:szCs w:val="22"/>
        </w:rPr>
        <w:t xml:space="preserve">, les personnes concernées percevant dans la terminologie obséquieuse un désir de leur faire plaisir </w:t>
      </w:r>
      <w:r w:rsidRPr="00BE43AA">
        <w:rPr>
          <w:b/>
          <w:bCs/>
          <w:sz w:val="22"/>
          <w:szCs w:val="22"/>
        </w:rPr>
        <w:t>un peu trop condescendant</w:t>
      </w:r>
      <w:r w:rsidRPr="00BE43AA">
        <w:rPr>
          <w:sz w:val="22"/>
          <w:szCs w:val="22"/>
        </w:rPr>
        <w:t xml:space="preserve">. </w:t>
      </w:r>
      <w:r w:rsidRPr="00D92348">
        <w:rPr>
          <w:sz w:val="18"/>
          <w:szCs w:val="18"/>
        </w:rPr>
        <w:t>(López Díaz, 2020, p. 51)</w:t>
      </w:r>
    </w:p>
    <w:p w14:paraId="098A3D88" w14:textId="1CF4D940" w:rsidR="00DA2259" w:rsidRPr="00BE43AA" w:rsidRDefault="00DA2259" w:rsidP="00BE43AA">
      <w:pPr>
        <w:ind w:left="567" w:hanging="567"/>
        <w:rPr>
          <w:sz w:val="22"/>
          <w:szCs w:val="22"/>
        </w:rPr>
      </w:pPr>
      <w:r w:rsidRPr="00BE43AA">
        <w:rPr>
          <w:sz w:val="22"/>
          <w:szCs w:val="22"/>
        </w:rPr>
        <w:t>(</w:t>
      </w:r>
      <w:r w:rsidR="000C0E85" w:rsidRPr="00BE43AA">
        <w:rPr>
          <w:sz w:val="22"/>
          <w:szCs w:val="22"/>
        </w:rPr>
        <w:t>1</w:t>
      </w:r>
      <w:r w:rsidR="00D44498">
        <w:rPr>
          <w:sz w:val="22"/>
          <w:szCs w:val="22"/>
        </w:rPr>
        <w:t>0</w:t>
      </w:r>
      <w:r w:rsidRPr="00BE43AA">
        <w:rPr>
          <w:sz w:val="22"/>
          <w:szCs w:val="22"/>
        </w:rPr>
        <w:t>)</w:t>
      </w:r>
      <w:r w:rsidRPr="00BE43AA">
        <w:rPr>
          <w:sz w:val="22"/>
          <w:szCs w:val="22"/>
        </w:rPr>
        <w:tab/>
        <w:t xml:space="preserve">Gabrielle a 38 ans et pèse 150 kilos. Elle est </w:t>
      </w:r>
      <w:r w:rsidRPr="009D2F6E">
        <w:rPr>
          <w:b/>
          <w:bCs/>
          <w:sz w:val="22"/>
          <w:szCs w:val="22"/>
        </w:rPr>
        <w:t>grosse</w:t>
      </w:r>
      <w:r w:rsidRPr="00BE43AA">
        <w:rPr>
          <w:sz w:val="22"/>
          <w:szCs w:val="22"/>
        </w:rPr>
        <w:t xml:space="preserve"> : </w:t>
      </w:r>
      <w:r w:rsidRPr="009D2F6E">
        <w:rPr>
          <w:sz w:val="22"/>
          <w:szCs w:val="22"/>
          <w:u w:val="single"/>
        </w:rPr>
        <w:t>c’est le mot qu’elle emploie pour se décrire, un adjectif qui ne devrait</w:t>
      </w:r>
      <w:r w:rsidR="009D2F6E">
        <w:rPr>
          <w:sz w:val="22"/>
          <w:szCs w:val="22"/>
          <w:u w:val="single"/>
        </w:rPr>
        <w:t>,</w:t>
      </w:r>
      <w:r w:rsidRPr="009D2F6E">
        <w:rPr>
          <w:sz w:val="22"/>
          <w:szCs w:val="22"/>
          <w:u w:val="single"/>
        </w:rPr>
        <w:t xml:space="preserve"> </w:t>
      </w:r>
      <w:r w:rsidR="009D2F6E">
        <w:rPr>
          <w:sz w:val="22"/>
          <w:szCs w:val="22"/>
          <w:u w:val="single"/>
        </w:rPr>
        <w:t>selon</w:t>
      </w:r>
      <w:r w:rsidR="009D2F6E" w:rsidRPr="009D2F6E">
        <w:rPr>
          <w:sz w:val="22"/>
          <w:szCs w:val="22"/>
          <w:u w:val="single"/>
        </w:rPr>
        <w:t xml:space="preserve"> elle</w:t>
      </w:r>
      <w:r w:rsidR="009D2F6E">
        <w:rPr>
          <w:sz w:val="22"/>
          <w:szCs w:val="22"/>
          <w:u w:val="single"/>
        </w:rPr>
        <w:t>,</w:t>
      </w:r>
      <w:r w:rsidR="009D2F6E" w:rsidRPr="009D2F6E">
        <w:rPr>
          <w:sz w:val="22"/>
          <w:szCs w:val="22"/>
          <w:u w:val="single"/>
        </w:rPr>
        <w:t xml:space="preserve"> </w:t>
      </w:r>
      <w:r w:rsidRPr="009D2F6E">
        <w:rPr>
          <w:sz w:val="22"/>
          <w:szCs w:val="22"/>
          <w:u w:val="single"/>
        </w:rPr>
        <w:t>pas être péjoratif</w:t>
      </w:r>
      <w:r w:rsidRPr="00BE43AA">
        <w:rPr>
          <w:sz w:val="22"/>
          <w:szCs w:val="22"/>
        </w:rPr>
        <w:t xml:space="preserve">, puisqu’on dit bien « une grosse surprise », un « gros chagrin ». </w:t>
      </w:r>
      <w:r w:rsidRPr="00D92348">
        <w:rPr>
          <w:sz w:val="18"/>
          <w:szCs w:val="18"/>
        </w:rPr>
        <w:t>(2020, www.franceculture.fr)</w:t>
      </w:r>
    </w:p>
    <w:p w14:paraId="20049D97" w14:textId="2C8AE7E3" w:rsidR="009E5D7D" w:rsidRPr="00BE43AA" w:rsidRDefault="009E5D7D" w:rsidP="00BE43AA">
      <w:pPr>
        <w:ind w:left="567" w:hanging="567"/>
        <w:rPr>
          <w:sz w:val="22"/>
          <w:szCs w:val="22"/>
        </w:rPr>
      </w:pPr>
      <w:r w:rsidRPr="00BE43AA">
        <w:rPr>
          <w:sz w:val="22"/>
          <w:szCs w:val="22"/>
        </w:rPr>
        <w:t>(1</w:t>
      </w:r>
      <w:r w:rsidR="00D44498">
        <w:rPr>
          <w:sz w:val="22"/>
          <w:szCs w:val="22"/>
        </w:rPr>
        <w:t>1</w:t>
      </w:r>
      <w:r w:rsidRPr="00BE43AA">
        <w:rPr>
          <w:sz w:val="22"/>
          <w:szCs w:val="22"/>
        </w:rPr>
        <w:t>)</w:t>
      </w:r>
      <w:r w:rsidRPr="00BE43AA">
        <w:rPr>
          <w:sz w:val="22"/>
          <w:szCs w:val="22"/>
        </w:rPr>
        <w:tab/>
        <w:t xml:space="preserve">On ne peut plus dire </w:t>
      </w:r>
      <w:r w:rsidR="003F774C">
        <w:rPr>
          <w:sz w:val="22"/>
          <w:szCs w:val="22"/>
        </w:rPr>
        <w:t xml:space="preserve">un </w:t>
      </w:r>
      <w:r w:rsidRPr="00BE43AA">
        <w:rPr>
          <w:sz w:val="22"/>
          <w:szCs w:val="22"/>
        </w:rPr>
        <w:t xml:space="preserve">« </w:t>
      </w:r>
      <w:r w:rsidRPr="003F774C">
        <w:rPr>
          <w:b/>
          <w:bCs/>
          <w:sz w:val="22"/>
          <w:szCs w:val="22"/>
        </w:rPr>
        <w:t>nain</w:t>
      </w:r>
      <w:r w:rsidRPr="00BE43AA">
        <w:rPr>
          <w:sz w:val="22"/>
          <w:szCs w:val="22"/>
        </w:rPr>
        <w:t xml:space="preserve"> », </w:t>
      </w:r>
      <w:r w:rsidR="003F774C">
        <w:rPr>
          <w:sz w:val="22"/>
          <w:szCs w:val="22"/>
        </w:rPr>
        <w:t xml:space="preserve">un </w:t>
      </w:r>
      <w:r w:rsidRPr="00BE43AA">
        <w:rPr>
          <w:sz w:val="22"/>
          <w:szCs w:val="22"/>
        </w:rPr>
        <w:t>« </w:t>
      </w:r>
      <w:r w:rsidRPr="003F774C">
        <w:rPr>
          <w:b/>
          <w:bCs/>
          <w:sz w:val="22"/>
          <w:szCs w:val="22"/>
        </w:rPr>
        <w:t>vieux</w:t>
      </w:r>
      <w:r w:rsidRPr="00BE43AA">
        <w:rPr>
          <w:sz w:val="22"/>
          <w:szCs w:val="22"/>
        </w:rPr>
        <w:t> »,</w:t>
      </w:r>
      <w:r w:rsidR="003F774C">
        <w:rPr>
          <w:sz w:val="22"/>
          <w:szCs w:val="22"/>
        </w:rPr>
        <w:t xml:space="preserve"> un</w:t>
      </w:r>
      <w:r w:rsidRPr="00BE43AA">
        <w:rPr>
          <w:sz w:val="22"/>
          <w:szCs w:val="22"/>
        </w:rPr>
        <w:t xml:space="preserve"> « </w:t>
      </w:r>
      <w:r w:rsidRPr="003F774C">
        <w:rPr>
          <w:b/>
          <w:bCs/>
          <w:sz w:val="22"/>
          <w:szCs w:val="22"/>
        </w:rPr>
        <w:t>noir</w:t>
      </w:r>
      <w:r w:rsidRPr="00BE43AA">
        <w:rPr>
          <w:sz w:val="22"/>
          <w:szCs w:val="22"/>
        </w:rPr>
        <w:t xml:space="preserve"> », </w:t>
      </w:r>
      <w:r w:rsidR="003F774C">
        <w:rPr>
          <w:sz w:val="22"/>
          <w:szCs w:val="22"/>
        </w:rPr>
        <w:t xml:space="preserve">un </w:t>
      </w:r>
      <w:r w:rsidRPr="00BE43AA">
        <w:rPr>
          <w:sz w:val="22"/>
          <w:szCs w:val="22"/>
        </w:rPr>
        <w:t>« </w:t>
      </w:r>
      <w:r w:rsidRPr="003F774C">
        <w:rPr>
          <w:b/>
          <w:bCs/>
          <w:sz w:val="22"/>
          <w:szCs w:val="22"/>
        </w:rPr>
        <w:t>aveugle</w:t>
      </w:r>
      <w:r w:rsidRPr="00BE43AA">
        <w:rPr>
          <w:sz w:val="22"/>
          <w:szCs w:val="22"/>
        </w:rPr>
        <w:t> »</w:t>
      </w:r>
      <w:r w:rsidR="003F774C">
        <w:rPr>
          <w:sz w:val="22"/>
          <w:szCs w:val="22"/>
        </w:rPr>
        <w:t>.</w:t>
      </w:r>
      <w:r w:rsidRPr="00BE43AA">
        <w:rPr>
          <w:sz w:val="22"/>
          <w:szCs w:val="22"/>
        </w:rPr>
        <w:t xml:space="preserve"> </w:t>
      </w:r>
      <w:r w:rsidR="003F774C" w:rsidRPr="00F37A57">
        <w:rPr>
          <w:sz w:val="22"/>
          <w:szCs w:val="22"/>
        </w:rPr>
        <w:t>J</w:t>
      </w:r>
      <w:r w:rsidRPr="00F37A57">
        <w:rPr>
          <w:sz w:val="22"/>
          <w:szCs w:val="22"/>
        </w:rPr>
        <w:t>e dois avouer que ce côté bien-pensant (avec une bonne dose d’hypocrisie) me gonfle de plus en plus.</w:t>
      </w:r>
      <w:r w:rsidRPr="00BE43AA">
        <w:rPr>
          <w:sz w:val="22"/>
          <w:szCs w:val="22"/>
        </w:rPr>
        <w:t xml:space="preserve"> J’ai eu, une fois, une vive discussion avec un ex (qui ne l’était pas encore à ce moment) sur le fait qu’un jour un collègue m’aurait « insulté</w:t>
      </w:r>
      <w:r w:rsidR="00EF5647">
        <w:rPr>
          <w:sz w:val="22"/>
          <w:szCs w:val="22"/>
        </w:rPr>
        <w:t xml:space="preserve"> </w:t>
      </w:r>
      <w:r w:rsidRPr="00BE43AA">
        <w:rPr>
          <w:sz w:val="22"/>
          <w:szCs w:val="22"/>
        </w:rPr>
        <w:t>d’</w:t>
      </w:r>
      <w:r w:rsidRPr="00EF5647">
        <w:rPr>
          <w:b/>
          <w:bCs/>
          <w:sz w:val="22"/>
          <w:szCs w:val="22"/>
        </w:rPr>
        <w:t>homo</w:t>
      </w:r>
      <w:r w:rsidRPr="00BE43AA">
        <w:rPr>
          <w:sz w:val="22"/>
          <w:szCs w:val="22"/>
        </w:rPr>
        <w:t xml:space="preserve"> ». </w:t>
      </w:r>
      <w:r w:rsidRPr="003E229C">
        <w:rPr>
          <w:sz w:val="22"/>
          <w:szCs w:val="22"/>
          <w:u w:val="single"/>
        </w:rPr>
        <w:t>J’ai rétorqué que « </w:t>
      </w:r>
      <w:r w:rsidRPr="003E229C">
        <w:rPr>
          <w:b/>
          <w:bCs/>
          <w:sz w:val="22"/>
          <w:szCs w:val="22"/>
          <w:u w:val="single"/>
        </w:rPr>
        <w:t>homo</w:t>
      </w:r>
      <w:r w:rsidRPr="003E229C">
        <w:rPr>
          <w:sz w:val="22"/>
          <w:szCs w:val="22"/>
          <w:u w:val="single"/>
        </w:rPr>
        <w:t> » n’est pas une insulte.</w:t>
      </w:r>
      <w:r w:rsidRPr="00EF5647">
        <w:rPr>
          <w:sz w:val="22"/>
          <w:szCs w:val="22"/>
          <w:u w:val="single"/>
        </w:rPr>
        <w:t xml:space="preserve"> </w:t>
      </w:r>
      <w:r w:rsidRPr="009A410A">
        <w:rPr>
          <w:sz w:val="22"/>
          <w:szCs w:val="22"/>
        </w:rPr>
        <w:t xml:space="preserve">Rassurez-moi, ce n’est pas une insulte ? Enfin je suis </w:t>
      </w:r>
      <w:r w:rsidRPr="009A410A">
        <w:rPr>
          <w:b/>
          <w:bCs/>
          <w:sz w:val="22"/>
          <w:szCs w:val="22"/>
        </w:rPr>
        <w:t>homo</w:t>
      </w:r>
      <w:r w:rsidRPr="009A410A">
        <w:rPr>
          <w:sz w:val="22"/>
          <w:szCs w:val="22"/>
        </w:rPr>
        <w:t xml:space="preserve"> et je ne prends pas ça comme une insulte. Dire que je le suis est dire la vérité sans la maquiller.</w:t>
      </w:r>
      <w:r w:rsidRPr="00BE43AA">
        <w:rPr>
          <w:b/>
          <w:bCs/>
          <w:sz w:val="22"/>
          <w:szCs w:val="22"/>
        </w:rPr>
        <w:t xml:space="preserve"> </w:t>
      </w:r>
      <w:r w:rsidRPr="00BE43AA">
        <w:rPr>
          <w:sz w:val="22"/>
          <w:szCs w:val="22"/>
        </w:rPr>
        <w:t xml:space="preserve">Dire qu’un </w:t>
      </w:r>
      <w:r w:rsidRPr="00EF5647">
        <w:rPr>
          <w:b/>
          <w:bCs/>
          <w:sz w:val="22"/>
          <w:szCs w:val="22"/>
        </w:rPr>
        <w:t>aveugle</w:t>
      </w:r>
      <w:r w:rsidRPr="00BE43AA">
        <w:rPr>
          <w:sz w:val="22"/>
          <w:szCs w:val="22"/>
        </w:rPr>
        <w:t xml:space="preserve"> est un </w:t>
      </w:r>
      <w:r w:rsidRPr="00EF5647">
        <w:rPr>
          <w:b/>
          <w:bCs/>
          <w:sz w:val="22"/>
          <w:szCs w:val="22"/>
        </w:rPr>
        <w:t>aveugle</w:t>
      </w:r>
      <w:r w:rsidRPr="00BE43AA">
        <w:rPr>
          <w:sz w:val="22"/>
          <w:szCs w:val="22"/>
        </w:rPr>
        <w:t xml:space="preserve">, qu’une mamie de 85 ans est </w:t>
      </w:r>
      <w:r w:rsidRPr="00EF5647">
        <w:rPr>
          <w:b/>
          <w:bCs/>
          <w:sz w:val="22"/>
          <w:szCs w:val="22"/>
        </w:rPr>
        <w:t>vieille</w:t>
      </w:r>
      <w:r w:rsidRPr="00BE43AA">
        <w:rPr>
          <w:sz w:val="22"/>
          <w:szCs w:val="22"/>
        </w:rPr>
        <w:t xml:space="preserve"> est la même chose. </w:t>
      </w:r>
      <w:r w:rsidRPr="00EF5647">
        <w:rPr>
          <w:sz w:val="18"/>
          <w:szCs w:val="18"/>
        </w:rPr>
        <w:t>(2010, www.rock6070.com)</w:t>
      </w:r>
    </w:p>
    <w:p w14:paraId="25D30A79" w14:textId="49C27FA7" w:rsidR="00BE1874" w:rsidRPr="00BE43AA" w:rsidRDefault="00BE1874" w:rsidP="00BE43AA">
      <w:pPr>
        <w:ind w:left="567" w:hanging="567"/>
        <w:rPr>
          <w:sz w:val="22"/>
          <w:szCs w:val="22"/>
        </w:rPr>
      </w:pPr>
      <w:r w:rsidRPr="00BE43AA">
        <w:rPr>
          <w:sz w:val="22"/>
          <w:szCs w:val="22"/>
        </w:rPr>
        <w:t>(1</w:t>
      </w:r>
      <w:r w:rsidR="00D44498">
        <w:rPr>
          <w:sz w:val="22"/>
          <w:szCs w:val="22"/>
        </w:rPr>
        <w:t>2</w:t>
      </w:r>
      <w:r w:rsidRPr="00BE43AA">
        <w:rPr>
          <w:sz w:val="22"/>
          <w:szCs w:val="22"/>
        </w:rPr>
        <w:t>)</w:t>
      </w:r>
      <w:r w:rsidRPr="00BE43AA">
        <w:rPr>
          <w:sz w:val="22"/>
          <w:szCs w:val="22"/>
        </w:rPr>
        <w:tab/>
      </w:r>
      <w:r w:rsidRPr="00AB6458">
        <w:rPr>
          <w:sz w:val="22"/>
          <w:szCs w:val="22"/>
          <w:u w:val="single"/>
        </w:rPr>
        <w:t>Enseignez les mots justes à votre enfant</w:t>
      </w:r>
      <w:r w:rsidR="005170C5" w:rsidRPr="005170C5">
        <w:rPr>
          <w:sz w:val="22"/>
          <w:szCs w:val="22"/>
        </w:rPr>
        <w:t xml:space="preserve"> : </w:t>
      </w:r>
      <w:r w:rsidRPr="00BE43AA">
        <w:rPr>
          <w:sz w:val="22"/>
          <w:szCs w:val="22"/>
        </w:rPr>
        <w:t>« </w:t>
      </w:r>
      <w:r w:rsidR="005170C5">
        <w:rPr>
          <w:b/>
          <w:bCs/>
          <w:sz w:val="22"/>
          <w:szCs w:val="22"/>
        </w:rPr>
        <w:t>p</w:t>
      </w:r>
      <w:r w:rsidRPr="00AB6458">
        <w:rPr>
          <w:b/>
          <w:bCs/>
          <w:sz w:val="22"/>
          <w:szCs w:val="22"/>
        </w:rPr>
        <w:t>énis</w:t>
      </w:r>
      <w:r w:rsidRPr="00BE43AA">
        <w:rPr>
          <w:sz w:val="22"/>
          <w:szCs w:val="22"/>
        </w:rPr>
        <w:t> », « </w:t>
      </w:r>
      <w:r w:rsidRPr="00AB6458">
        <w:rPr>
          <w:b/>
          <w:bCs/>
          <w:sz w:val="22"/>
          <w:szCs w:val="22"/>
        </w:rPr>
        <w:t>vulve</w:t>
      </w:r>
      <w:r w:rsidRPr="00BE43AA">
        <w:rPr>
          <w:sz w:val="22"/>
          <w:szCs w:val="22"/>
        </w:rPr>
        <w:t> », « </w:t>
      </w:r>
      <w:r w:rsidRPr="00AB6458">
        <w:rPr>
          <w:b/>
          <w:bCs/>
          <w:sz w:val="22"/>
          <w:szCs w:val="22"/>
        </w:rPr>
        <w:t>vagin</w:t>
      </w:r>
      <w:r w:rsidRPr="00BE43AA">
        <w:rPr>
          <w:sz w:val="22"/>
          <w:szCs w:val="22"/>
        </w:rPr>
        <w:t> » plutôt que « </w:t>
      </w:r>
      <w:r w:rsidRPr="00AB6458">
        <w:rPr>
          <w:b/>
          <w:bCs/>
          <w:sz w:val="22"/>
          <w:szCs w:val="22"/>
        </w:rPr>
        <w:t>zizi</w:t>
      </w:r>
      <w:r w:rsidRPr="00BE43AA">
        <w:rPr>
          <w:sz w:val="22"/>
          <w:szCs w:val="22"/>
        </w:rPr>
        <w:t> », « </w:t>
      </w:r>
      <w:r w:rsidRPr="00AB6458">
        <w:rPr>
          <w:b/>
          <w:bCs/>
          <w:sz w:val="22"/>
          <w:szCs w:val="22"/>
        </w:rPr>
        <w:t>z</w:t>
      </w:r>
      <w:r w:rsidR="00AB6458" w:rsidRPr="00AB6458">
        <w:rPr>
          <w:b/>
          <w:bCs/>
          <w:sz w:val="22"/>
          <w:szCs w:val="22"/>
        </w:rPr>
        <w:t>é</w:t>
      </w:r>
      <w:r w:rsidRPr="00AB6458">
        <w:rPr>
          <w:b/>
          <w:bCs/>
          <w:sz w:val="22"/>
          <w:szCs w:val="22"/>
        </w:rPr>
        <w:t>zette</w:t>
      </w:r>
      <w:r w:rsidRPr="00BE43AA">
        <w:rPr>
          <w:sz w:val="22"/>
          <w:szCs w:val="22"/>
        </w:rPr>
        <w:t> », « </w:t>
      </w:r>
      <w:r w:rsidRPr="00AB6458">
        <w:rPr>
          <w:b/>
          <w:bCs/>
          <w:sz w:val="22"/>
          <w:szCs w:val="22"/>
        </w:rPr>
        <w:t>foufoune</w:t>
      </w:r>
      <w:r w:rsidRPr="00BE43AA">
        <w:rPr>
          <w:sz w:val="22"/>
          <w:szCs w:val="22"/>
        </w:rPr>
        <w:t xml:space="preserve"> », etc. Faites-le en même temps que les autres parties du corps : </w:t>
      </w:r>
      <w:r w:rsidR="00D80D2C">
        <w:rPr>
          <w:sz w:val="22"/>
          <w:szCs w:val="22"/>
        </w:rPr>
        <w:t>« </w:t>
      </w:r>
      <w:r w:rsidRPr="00BE43AA">
        <w:rPr>
          <w:sz w:val="22"/>
          <w:szCs w:val="22"/>
        </w:rPr>
        <w:t>yeux</w:t>
      </w:r>
      <w:r w:rsidR="00D80D2C">
        <w:rPr>
          <w:sz w:val="22"/>
          <w:szCs w:val="22"/>
        </w:rPr>
        <w:t> »</w:t>
      </w:r>
      <w:r w:rsidRPr="00BE43AA">
        <w:rPr>
          <w:sz w:val="22"/>
          <w:szCs w:val="22"/>
        </w:rPr>
        <w:t xml:space="preserve">, </w:t>
      </w:r>
      <w:r w:rsidR="00D80D2C">
        <w:rPr>
          <w:sz w:val="22"/>
          <w:szCs w:val="22"/>
        </w:rPr>
        <w:t>« </w:t>
      </w:r>
      <w:r w:rsidRPr="00BE43AA">
        <w:rPr>
          <w:sz w:val="22"/>
          <w:szCs w:val="22"/>
        </w:rPr>
        <w:t>nez</w:t>
      </w:r>
      <w:r w:rsidR="00D80D2C">
        <w:rPr>
          <w:sz w:val="22"/>
          <w:szCs w:val="22"/>
        </w:rPr>
        <w:t> »</w:t>
      </w:r>
      <w:r w:rsidRPr="00BE43AA">
        <w:rPr>
          <w:sz w:val="22"/>
          <w:szCs w:val="22"/>
        </w:rPr>
        <w:t xml:space="preserve">, </w:t>
      </w:r>
      <w:r w:rsidR="00D80D2C">
        <w:rPr>
          <w:sz w:val="22"/>
          <w:szCs w:val="22"/>
        </w:rPr>
        <w:t>« </w:t>
      </w:r>
      <w:r w:rsidRPr="00BE43AA">
        <w:rPr>
          <w:sz w:val="22"/>
          <w:szCs w:val="22"/>
        </w:rPr>
        <w:t>bouche</w:t>
      </w:r>
      <w:r w:rsidR="00D80D2C">
        <w:rPr>
          <w:sz w:val="22"/>
          <w:szCs w:val="22"/>
        </w:rPr>
        <w:t> »</w:t>
      </w:r>
      <w:r w:rsidRPr="00BE43AA">
        <w:rPr>
          <w:sz w:val="22"/>
          <w:szCs w:val="22"/>
        </w:rPr>
        <w:t xml:space="preserve">, </w:t>
      </w:r>
      <w:r w:rsidR="00D80D2C">
        <w:rPr>
          <w:sz w:val="22"/>
          <w:szCs w:val="22"/>
        </w:rPr>
        <w:t>« </w:t>
      </w:r>
      <w:r w:rsidRPr="00BE43AA">
        <w:rPr>
          <w:sz w:val="22"/>
          <w:szCs w:val="22"/>
        </w:rPr>
        <w:t>nombril</w:t>
      </w:r>
      <w:r w:rsidR="00D80D2C">
        <w:rPr>
          <w:sz w:val="22"/>
          <w:szCs w:val="22"/>
        </w:rPr>
        <w:t> »</w:t>
      </w:r>
      <w:r w:rsidRPr="00BE43AA">
        <w:rPr>
          <w:sz w:val="22"/>
          <w:szCs w:val="22"/>
        </w:rPr>
        <w:t xml:space="preserve">, </w:t>
      </w:r>
      <w:r w:rsidR="00D80D2C">
        <w:rPr>
          <w:sz w:val="22"/>
          <w:szCs w:val="22"/>
        </w:rPr>
        <w:t>« </w:t>
      </w:r>
      <w:r w:rsidRPr="00BE43AA">
        <w:rPr>
          <w:sz w:val="22"/>
          <w:szCs w:val="22"/>
        </w:rPr>
        <w:t>pénis</w:t>
      </w:r>
      <w:r w:rsidR="00D80D2C">
        <w:rPr>
          <w:sz w:val="22"/>
          <w:szCs w:val="22"/>
        </w:rPr>
        <w:t> »</w:t>
      </w:r>
      <w:r w:rsidRPr="00BE43AA">
        <w:rPr>
          <w:sz w:val="22"/>
          <w:szCs w:val="22"/>
        </w:rPr>
        <w:t xml:space="preserve">, etc. […]. Si vous ne parlez pas de sexualité ou </w:t>
      </w:r>
      <w:r w:rsidRPr="00AB6458">
        <w:rPr>
          <w:sz w:val="22"/>
          <w:szCs w:val="22"/>
          <w:u w:val="single"/>
        </w:rPr>
        <w:t>si vous utilisez des mots inappropriés pour en parler, cela indique un malaise.</w:t>
      </w:r>
      <w:r w:rsidRPr="00BE43AA">
        <w:rPr>
          <w:sz w:val="22"/>
          <w:szCs w:val="22"/>
        </w:rPr>
        <w:t xml:space="preserve"> </w:t>
      </w:r>
      <w:r w:rsidRPr="00AB6458">
        <w:rPr>
          <w:sz w:val="18"/>
          <w:szCs w:val="18"/>
        </w:rPr>
        <w:t>(Non daté, https://naitreet</w:t>
      </w:r>
      <w:r w:rsidR="00D80D2C">
        <w:rPr>
          <w:sz w:val="18"/>
          <w:szCs w:val="18"/>
        </w:rPr>
        <w:t xml:space="preserve"> </w:t>
      </w:r>
      <w:r w:rsidRPr="00AB6458">
        <w:rPr>
          <w:sz w:val="18"/>
          <w:szCs w:val="18"/>
        </w:rPr>
        <w:t>grandir.com)</w:t>
      </w:r>
    </w:p>
    <w:p w14:paraId="24E48874" w14:textId="59D4E150" w:rsidR="003364E6" w:rsidRPr="00BE43AA" w:rsidRDefault="003364E6" w:rsidP="00AB6458">
      <w:pPr>
        <w:spacing w:after="80"/>
        <w:ind w:left="567" w:hanging="567"/>
        <w:rPr>
          <w:sz w:val="22"/>
          <w:szCs w:val="22"/>
        </w:rPr>
      </w:pPr>
      <w:r w:rsidRPr="00BE43AA">
        <w:rPr>
          <w:sz w:val="22"/>
          <w:szCs w:val="22"/>
        </w:rPr>
        <w:t>(1</w:t>
      </w:r>
      <w:r w:rsidR="00D44498">
        <w:rPr>
          <w:sz w:val="22"/>
          <w:szCs w:val="22"/>
        </w:rPr>
        <w:t>3</w:t>
      </w:r>
      <w:r w:rsidRPr="00BE43AA">
        <w:rPr>
          <w:sz w:val="22"/>
          <w:szCs w:val="22"/>
        </w:rPr>
        <w:t>)</w:t>
      </w:r>
      <w:r w:rsidRPr="00BE43AA">
        <w:rPr>
          <w:sz w:val="22"/>
          <w:szCs w:val="22"/>
        </w:rPr>
        <w:tab/>
        <w:t>[Présentatrice :] et donc toi aussi tu es tu tu tu es</w:t>
      </w:r>
      <w:r w:rsidRPr="00AB6458">
        <w:rPr>
          <w:b/>
          <w:bCs/>
          <w:sz w:val="22"/>
          <w:szCs w:val="22"/>
        </w:rPr>
        <w:t xml:space="preserve"> atteint de troubles autistiques </w:t>
      </w:r>
      <w:r w:rsidRPr="00AB6458">
        <w:rPr>
          <w:sz w:val="22"/>
          <w:szCs w:val="22"/>
          <w:u w:val="single"/>
        </w:rPr>
        <w:t>je sais pas quel mot tu préfères qu’on dise</w:t>
      </w:r>
      <w:r w:rsidR="00552B9E" w:rsidRPr="00AB6458">
        <w:rPr>
          <w:sz w:val="22"/>
          <w:szCs w:val="22"/>
          <w:u w:val="single"/>
        </w:rPr>
        <w:t> ?</w:t>
      </w:r>
    </w:p>
    <w:p w14:paraId="1FDDFE81" w14:textId="79034D61" w:rsidR="003364E6" w:rsidRPr="00BE43AA" w:rsidRDefault="003364E6" w:rsidP="00AB6458">
      <w:pPr>
        <w:spacing w:after="80"/>
        <w:ind w:left="567"/>
        <w:rPr>
          <w:sz w:val="22"/>
          <w:szCs w:val="22"/>
        </w:rPr>
      </w:pPr>
      <w:r w:rsidRPr="00BE43AA">
        <w:rPr>
          <w:sz w:val="22"/>
          <w:szCs w:val="22"/>
        </w:rPr>
        <w:t>[</w:t>
      </w:r>
      <w:r w:rsidR="00F71463">
        <w:rPr>
          <w:sz w:val="22"/>
          <w:szCs w:val="22"/>
        </w:rPr>
        <w:t>E</w:t>
      </w:r>
      <w:r w:rsidRPr="00BE43AA">
        <w:rPr>
          <w:sz w:val="22"/>
          <w:szCs w:val="22"/>
        </w:rPr>
        <w:t>nfant</w:t>
      </w:r>
      <w:r w:rsidR="003F1D07" w:rsidRPr="00BE43AA">
        <w:rPr>
          <w:sz w:val="22"/>
          <w:szCs w:val="22"/>
        </w:rPr>
        <w:t> </w:t>
      </w:r>
      <w:r w:rsidRPr="00BE43AA">
        <w:rPr>
          <w:sz w:val="22"/>
          <w:szCs w:val="22"/>
        </w:rPr>
        <w:t xml:space="preserve">:] </w:t>
      </w:r>
      <w:r w:rsidRPr="00AB6458">
        <w:rPr>
          <w:sz w:val="22"/>
          <w:szCs w:val="22"/>
          <w:u w:val="single"/>
        </w:rPr>
        <w:t>on dit</w:t>
      </w:r>
      <w:r w:rsidRPr="00D80D2C">
        <w:rPr>
          <w:sz w:val="22"/>
          <w:szCs w:val="22"/>
        </w:rPr>
        <w:t xml:space="preserve"> qu’on est </w:t>
      </w:r>
      <w:r w:rsidRPr="00D80D2C">
        <w:rPr>
          <w:b/>
          <w:bCs/>
          <w:sz w:val="22"/>
          <w:szCs w:val="22"/>
        </w:rPr>
        <w:t>autiste</w:t>
      </w:r>
      <w:r w:rsidRPr="00D80D2C">
        <w:rPr>
          <w:sz w:val="22"/>
          <w:szCs w:val="22"/>
        </w:rPr>
        <w:t xml:space="preserve"> </w:t>
      </w:r>
      <w:r w:rsidRPr="00BE43AA">
        <w:rPr>
          <w:sz w:val="22"/>
          <w:szCs w:val="22"/>
        </w:rPr>
        <w:t>[…]</w:t>
      </w:r>
    </w:p>
    <w:p w14:paraId="330419B2" w14:textId="1CAED8C8" w:rsidR="003364E6" w:rsidRPr="00BE43AA" w:rsidRDefault="003364E6" w:rsidP="00F71463">
      <w:pPr>
        <w:spacing w:after="80"/>
        <w:ind w:left="567"/>
        <w:rPr>
          <w:sz w:val="22"/>
          <w:szCs w:val="22"/>
        </w:rPr>
      </w:pPr>
      <w:r w:rsidRPr="00BE43AA">
        <w:rPr>
          <w:sz w:val="22"/>
          <w:szCs w:val="22"/>
        </w:rPr>
        <w:t xml:space="preserve">[Présentatrice, </w:t>
      </w:r>
      <w:r w:rsidR="008E79A7" w:rsidRPr="00BE43AA">
        <w:rPr>
          <w:sz w:val="22"/>
          <w:szCs w:val="22"/>
        </w:rPr>
        <w:t xml:space="preserve">à </w:t>
      </w:r>
      <w:r w:rsidR="00F71463">
        <w:rPr>
          <w:sz w:val="22"/>
          <w:szCs w:val="22"/>
        </w:rPr>
        <w:t>la</w:t>
      </w:r>
      <w:r w:rsidR="008E79A7" w:rsidRPr="00BE43AA">
        <w:rPr>
          <w:sz w:val="22"/>
          <w:szCs w:val="22"/>
        </w:rPr>
        <w:t xml:space="preserve"> maman</w:t>
      </w:r>
      <w:r w:rsidR="00F71463">
        <w:rPr>
          <w:sz w:val="22"/>
          <w:szCs w:val="22"/>
        </w:rPr>
        <w:t xml:space="preserve"> d</w:t>
      </w:r>
      <w:r w:rsidR="005E23E4">
        <w:rPr>
          <w:sz w:val="22"/>
          <w:szCs w:val="22"/>
        </w:rPr>
        <w:t>’un autre enfant, Nathan </w:t>
      </w:r>
      <w:r w:rsidRPr="00BE43AA">
        <w:rPr>
          <w:sz w:val="22"/>
          <w:szCs w:val="22"/>
        </w:rPr>
        <w:t xml:space="preserve">:] </w:t>
      </w:r>
      <w:r w:rsidRPr="00F71463">
        <w:rPr>
          <w:sz w:val="22"/>
          <w:szCs w:val="22"/>
          <w:u w:val="single"/>
        </w:rPr>
        <w:t>vous préférez quel mot</w:t>
      </w:r>
      <w:r w:rsidRPr="00BE43AA">
        <w:rPr>
          <w:sz w:val="22"/>
          <w:szCs w:val="22"/>
        </w:rPr>
        <w:t xml:space="preserve"> quand vous parlez de Nathan votre fils qui est là vous dites qu’il est </w:t>
      </w:r>
      <w:r w:rsidRPr="00F71463">
        <w:rPr>
          <w:b/>
          <w:bCs/>
          <w:sz w:val="22"/>
          <w:szCs w:val="22"/>
        </w:rPr>
        <w:t>atteint de troubles autistiques</w:t>
      </w:r>
      <w:r w:rsidRPr="00BE43AA">
        <w:rPr>
          <w:sz w:val="22"/>
          <w:szCs w:val="22"/>
        </w:rPr>
        <w:t xml:space="preserve"> vous dites qu’il est </w:t>
      </w:r>
      <w:r w:rsidRPr="00F71463">
        <w:rPr>
          <w:b/>
          <w:bCs/>
          <w:sz w:val="22"/>
          <w:szCs w:val="22"/>
        </w:rPr>
        <w:t>autiste</w:t>
      </w:r>
      <w:r w:rsidRPr="00BE43AA">
        <w:rPr>
          <w:sz w:val="22"/>
          <w:szCs w:val="22"/>
        </w:rPr>
        <w:t xml:space="preserve"> </w:t>
      </w:r>
      <w:r w:rsidRPr="00F71463">
        <w:rPr>
          <w:sz w:val="22"/>
          <w:szCs w:val="22"/>
          <w:u w:val="single"/>
        </w:rPr>
        <w:t>vous dites quoi</w:t>
      </w:r>
      <w:r w:rsidRPr="00BE43AA">
        <w:rPr>
          <w:sz w:val="22"/>
          <w:szCs w:val="22"/>
        </w:rPr>
        <w:t> ?</w:t>
      </w:r>
    </w:p>
    <w:p w14:paraId="5A2CCDE7" w14:textId="7BBE152E" w:rsidR="003364E6" w:rsidRPr="00BE43AA" w:rsidRDefault="008E79A7" w:rsidP="00BE43AA">
      <w:pPr>
        <w:ind w:left="567"/>
        <w:rPr>
          <w:sz w:val="22"/>
          <w:szCs w:val="22"/>
        </w:rPr>
      </w:pPr>
      <w:r w:rsidRPr="00BE43AA">
        <w:rPr>
          <w:sz w:val="22"/>
          <w:szCs w:val="22"/>
        </w:rPr>
        <w:t>[Maman de Nathan :]</w:t>
      </w:r>
      <w:r w:rsidR="003364E6" w:rsidRPr="00BE43AA">
        <w:rPr>
          <w:sz w:val="22"/>
          <w:szCs w:val="22"/>
        </w:rPr>
        <w:t xml:space="preserve"> </w:t>
      </w:r>
      <w:r w:rsidR="003364E6" w:rsidRPr="005E23E4">
        <w:rPr>
          <w:sz w:val="22"/>
          <w:szCs w:val="22"/>
          <w:u w:val="single"/>
        </w:rPr>
        <w:t>au début je disais</w:t>
      </w:r>
      <w:r w:rsidR="003364E6" w:rsidRPr="00BE43AA">
        <w:rPr>
          <w:b/>
          <w:bCs/>
          <w:sz w:val="22"/>
          <w:szCs w:val="22"/>
        </w:rPr>
        <w:t xml:space="preserve"> </w:t>
      </w:r>
      <w:r w:rsidR="003364E6" w:rsidRPr="00BE43AA">
        <w:rPr>
          <w:sz w:val="22"/>
          <w:szCs w:val="22"/>
        </w:rPr>
        <w:t>qu’il était</w:t>
      </w:r>
      <w:r w:rsidR="003364E6" w:rsidRPr="005E23E4">
        <w:rPr>
          <w:sz w:val="22"/>
          <w:szCs w:val="22"/>
        </w:rPr>
        <w:t xml:space="preserve"> </w:t>
      </w:r>
      <w:r w:rsidR="003364E6" w:rsidRPr="005E23E4">
        <w:rPr>
          <w:b/>
          <w:bCs/>
          <w:sz w:val="22"/>
          <w:szCs w:val="22"/>
        </w:rPr>
        <w:t>atteint de troubles autistiques</w:t>
      </w:r>
      <w:r w:rsidR="003364E6" w:rsidRPr="005E23E4">
        <w:rPr>
          <w:sz w:val="22"/>
          <w:szCs w:val="22"/>
        </w:rPr>
        <w:t xml:space="preserve"> </w:t>
      </w:r>
      <w:r w:rsidR="003364E6" w:rsidRPr="005E23E4">
        <w:rPr>
          <w:sz w:val="22"/>
          <w:szCs w:val="22"/>
          <w:u w:val="single"/>
        </w:rPr>
        <w:t>maintenant je dis</w:t>
      </w:r>
      <w:r w:rsidR="003364E6" w:rsidRPr="005E23E4">
        <w:rPr>
          <w:sz w:val="22"/>
          <w:szCs w:val="22"/>
        </w:rPr>
        <w:t xml:space="preserve"> que j’ai un enfant </w:t>
      </w:r>
      <w:r w:rsidR="003364E6" w:rsidRPr="005E23E4">
        <w:rPr>
          <w:b/>
          <w:bCs/>
          <w:sz w:val="22"/>
          <w:szCs w:val="22"/>
        </w:rPr>
        <w:t>différent</w:t>
      </w:r>
    </w:p>
    <w:p w14:paraId="32AD753E" w14:textId="170147E6" w:rsidR="003364E6" w:rsidRPr="00BE43AA" w:rsidRDefault="008E79A7" w:rsidP="000A0F1B">
      <w:pPr>
        <w:spacing w:after="480"/>
        <w:ind w:left="567"/>
        <w:rPr>
          <w:sz w:val="22"/>
          <w:szCs w:val="22"/>
        </w:rPr>
      </w:pPr>
      <w:r w:rsidRPr="00BE43AA">
        <w:rPr>
          <w:sz w:val="22"/>
          <w:szCs w:val="22"/>
        </w:rPr>
        <w:t>[Père d</w:t>
      </w:r>
      <w:r w:rsidR="000A0F1B">
        <w:rPr>
          <w:sz w:val="22"/>
          <w:szCs w:val="22"/>
        </w:rPr>
        <w:t>’un autre enfant </w:t>
      </w:r>
      <w:r w:rsidRPr="00BE43AA">
        <w:rPr>
          <w:sz w:val="22"/>
          <w:szCs w:val="22"/>
        </w:rPr>
        <w:t>:]</w:t>
      </w:r>
      <w:r w:rsidR="003364E6" w:rsidRPr="00BE43AA">
        <w:rPr>
          <w:sz w:val="22"/>
          <w:szCs w:val="22"/>
        </w:rPr>
        <w:t xml:space="preserve"> </w:t>
      </w:r>
      <w:r w:rsidR="003364E6" w:rsidRPr="000A0F1B">
        <w:rPr>
          <w:sz w:val="22"/>
          <w:szCs w:val="22"/>
          <w:u w:val="single"/>
        </w:rPr>
        <w:t xml:space="preserve">j’aime pas le mot </w:t>
      </w:r>
      <w:r w:rsidR="000A0F1B">
        <w:rPr>
          <w:sz w:val="22"/>
          <w:szCs w:val="22"/>
          <w:u w:val="single"/>
        </w:rPr>
        <w:t>« </w:t>
      </w:r>
      <w:r w:rsidR="003364E6" w:rsidRPr="000A0F1B">
        <w:rPr>
          <w:b/>
          <w:bCs/>
          <w:sz w:val="22"/>
          <w:szCs w:val="22"/>
          <w:u w:val="single"/>
        </w:rPr>
        <w:t>différent</w:t>
      </w:r>
      <w:r w:rsidR="000A0F1B">
        <w:rPr>
          <w:sz w:val="22"/>
          <w:szCs w:val="22"/>
          <w:u w:val="single"/>
        </w:rPr>
        <w:t> »</w:t>
      </w:r>
      <w:r w:rsidR="003364E6" w:rsidRPr="00BE43AA">
        <w:rPr>
          <w:sz w:val="22"/>
          <w:szCs w:val="22"/>
        </w:rPr>
        <w:t xml:space="preserve"> </w:t>
      </w:r>
      <w:r w:rsidRPr="00BE43AA">
        <w:rPr>
          <w:sz w:val="22"/>
          <w:szCs w:val="22"/>
        </w:rPr>
        <w:t xml:space="preserve">[…] </w:t>
      </w:r>
      <w:r w:rsidR="003364E6" w:rsidRPr="00BE43AA">
        <w:rPr>
          <w:sz w:val="22"/>
          <w:szCs w:val="22"/>
        </w:rPr>
        <w:t>moi quand je parle de de l’autisme</w:t>
      </w:r>
      <w:r w:rsidR="003364E6" w:rsidRPr="00BE43AA">
        <w:rPr>
          <w:b/>
          <w:bCs/>
          <w:sz w:val="22"/>
          <w:szCs w:val="22"/>
        </w:rPr>
        <w:t xml:space="preserve"> </w:t>
      </w:r>
      <w:r w:rsidR="003364E6" w:rsidRPr="000A0F1B">
        <w:rPr>
          <w:sz w:val="22"/>
          <w:szCs w:val="22"/>
          <w:u w:val="single"/>
        </w:rPr>
        <w:t>je préfère dire</w:t>
      </w:r>
      <w:r w:rsidR="003364E6" w:rsidRPr="00BE43AA">
        <w:rPr>
          <w:b/>
          <w:bCs/>
          <w:sz w:val="22"/>
          <w:szCs w:val="22"/>
        </w:rPr>
        <w:t xml:space="preserve"> </w:t>
      </w:r>
      <w:r w:rsidR="003364E6" w:rsidRPr="00BE43AA">
        <w:rPr>
          <w:sz w:val="22"/>
          <w:szCs w:val="22"/>
        </w:rPr>
        <w:t>que c’est</w:t>
      </w:r>
      <w:r w:rsidR="003364E6" w:rsidRPr="00BE43AA">
        <w:rPr>
          <w:b/>
          <w:bCs/>
          <w:sz w:val="22"/>
          <w:szCs w:val="22"/>
        </w:rPr>
        <w:t xml:space="preserve"> </w:t>
      </w:r>
      <w:r w:rsidR="003364E6" w:rsidRPr="000A0F1B">
        <w:rPr>
          <w:sz w:val="22"/>
          <w:szCs w:val="22"/>
        </w:rPr>
        <w:t>des enfants</w:t>
      </w:r>
      <w:r w:rsidR="003364E6" w:rsidRPr="000A0F1B">
        <w:rPr>
          <w:b/>
          <w:bCs/>
          <w:sz w:val="22"/>
          <w:szCs w:val="22"/>
        </w:rPr>
        <w:t xml:space="preserve"> extraordinaires qui ont un potentiel qui va s’ouvrir par la suite</w:t>
      </w:r>
      <w:r w:rsidR="003364E6" w:rsidRPr="00BE43AA">
        <w:rPr>
          <w:b/>
          <w:bCs/>
          <w:i/>
          <w:iCs/>
          <w:sz w:val="22"/>
          <w:szCs w:val="22"/>
        </w:rPr>
        <w:t xml:space="preserve"> </w:t>
      </w:r>
      <w:r w:rsidRPr="000A0F1B">
        <w:rPr>
          <w:sz w:val="18"/>
          <w:szCs w:val="18"/>
        </w:rPr>
        <w:t xml:space="preserve">(Oral, télévision, </w:t>
      </w:r>
      <w:r w:rsidRPr="000A0F1B">
        <w:rPr>
          <w:i/>
          <w:iCs/>
          <w:sz w:val="18"/>
          <w:szCs w:val="18"/>
        </w:rPr>
        <w:t>France 2</w:t>
      </w:r>
      <w:r w:rsidRPr="000A0F1B">
        <w:rPr>
          <w:sz w:val="18"/>
          <w:szCs w:val="18"/>
        </w:rPr>
        <w:t>, « Ça commence aujourd’hui », 12</w:t>
      </w:r>
      <w:r w:rsidR="000A0F1B" w:rsidRPr="000A0F1B">
        <w:rPr>
          <w:sz w:val="18"/>
          <w:szCs w:val="18"/>
        </w:rPr>
        <w:t xml:space="preserve"> nov. </w:t>
      </w:r>
      <w:r w:rsidRPr="000A0F1B">
        <w:rPr>
          <w:sz w:val="18"/>
          <w:szCs w:val="18"/>
        </w:rPr>
        <w:t>2019</w:t>
      </w:r>
      <w:r w:rsidR="000A0F1B" w:rsidRPr="000A0F1B">
        <w:rPr>
          <w:sz w:val="18"/>
          <w:szCs w:val="18"/>
        </w:rPr>
        <w:t>)</w:t>
      </w:r>
    </w:p>
    <w:p w14:paraId="045DBF3F" w14:textId="4CE16139" w:rsidR="008348D9" w:rsidRDefault="00A04A97" w:rsidP="000C262C">
      <w:pPr>
        <w:pStyle w:val="Titre1"/>
        <w:spacing w:after="360" w:line="259" w:lineRule="auto"/>
      </w:pPr>
      <w:r>
        <w:t>IV</w:t>
      </w:r>
      <w:r w:rsidR="008348D9">
        <w:t>. Réussite de l’euphémisme</w:t>
      </w:r>
      <w:bookmarkEnd w:id="5"/>
    </w:p>
    <w:p w14:paraId="2BD2AE96" w14:textId="065D8593" w:rsidR="00396146" w:rsidRPr="000A0F1B" w:rsidRDefault="00396146" w:rsidP="000C262C">
      <w:pPr>
        <w:ind w:left="567" w:hanging="567"/>
        <w:rPr>
          <w:sz w:val="22"/>
          <w:szCs w:val="22"/>
        </w:rPr>
      </w:pPr>
      <w:r w:rsidRPr="000A0F1B">
        <w:rPr>
          <w:sz w:val="22"/>
          <w:szCs w:val="22"/>
        </w:rPr>
        <w:t>(</w:t>
      </w:r>
      <w:r w:rsidR="00BE1874" w:rsidRPr="000A0F1B">
        <w:rPr>
          <w:sz w:val="22"/>
          <w:szCs w:val="22"/>
        </w:rPr>
        <w:t>J</w:t>
      </w:r>
      <w:r w:rsidRPr="000A0F1B">
        <w:rPr>
          <w:sz w:val="22"/>
          <w:szCs w:val="22"/>
        </w:rPr>
        <w:t>)</w:t>
      </w:r>
      <w:r w:rsidRPr="000A0F1B">
        <w:rPr>
          <w:sz w:val="22"/>
          <w:szCs w:val="22"/>
        </w:rPr>
        <w:tab/>
        <w:t xml:space="preserve">Un euphémisme est en principe produit selon que, selon les circonstances, </w:t>
      </w:r>
      <w:r w:rsidRPr="00B161E2">
        <w:rPr>
          <w:b/>
          <w:bCs/>
          <w:sz w:val="22"/>
          <w:szCs w:val="22"/>
        </w:rPr>
        <w:t>un ou plusieurs récepteurs adhèrent à ses motivations énonciatives et à son contenu</w:t>
      </w:r>
      <w:r w:rsidRPr="000A0F1B">
        <w:rPr>
          <w:sz w:val="22"/>
          <w:szCs w:val="22"/>
        </w:rPr>
        <w:t xml:space="preserve">. Si cette </w:t>
      </w:r>
      <w:r w:rsidRPr="000A0F1B">
        <w:rPr>
          <w:b/>
          <w:bCs/>
          <w:sz w:val="22"/>
          <w:szCs w:val="22"/>
        </w:rPr>
        <w:t>adhésion</w:t>
      </w:r>
      <w:r w:rsidRPr="000A0F1B">
        <w:rPr>
          <w:sz w:val="22"/>
          <w:szCs w:val="22"/>
        </w:rPr>
        <w:t xml:space="preserve"> a lieu, on peut parler d’un </w:t>
      </w:r>
      <w:r w:rsidRPr="000A0F1B">
        <w:rPr>
          <w:b/>
          <w:bCs/>
          <w:sz w:val="22"/>
          <w:szCs w:val="22"/>
        </w:rPr>
        <w:t>euphémisme réussi</w:t>
      </w:r>
      <w:r w:rsidRPr="000A0F1B">
        <w:rPr>
          <w:sz w:val="22"/>
          <w:szCs w:val="22"/>
        </w:rPr>
        <w:t xml:space="preserve">, du moins dans la perspective de son énonciateur. </w:t>
      </w:r>
      <w:r w:rsidRPr="00B161E2">
        <w:rPr>
          <w:sz w:val="18"/>
          <w:szCs w:val="18"/>
        </w:rPr>
        <w:t>(Bonhomme, 2012, p. 72)</w:t>
      </w:r>
    </w:p>
    <w:p w14:paraId="0564204F" w14:textId="79E0C0BA" w:rsidR="001B3624" w:rsidRPr="000A0F1B" w:rsidRDefault="008348D9" w:rsidP="000C262C">
      <w:pPr>
        <w:ind w:left="567" w:hanging="567"/>
        <w:rPr>
          <w:sz w:val="22"/>
          <w:szCs w:val="22"/>
        </w:rPr>
      </w:pPr>
      <w:r w:rsidRPr="000A0F1B">
        <w:rPr>
          <w:sz w:val="22"/>
          <w:szCs w:val="22"/>
        </w:rPr>
        <w:t>(</w:t>
      </w:r>
      <w:r w:rsidR="00BE1874" w:rsidRPr="000A0F1B">
        <w:rPr>
          <w:sz w:val="22"/>
          <w:szCs w:val="22"/>
        </w:rPr>
        <w:t>K</w:t>
      </w:r>
      <w:r w:rsidRPr="000A0F1B">
        <w:rPr>
          <w:sz w:val="22"/>
          <w:szCs w:val="22"/>
        </w:rPr>
        <w:t>)</w:t>
      </w:r>
      <w:r w:rsidRPr="000A0F1B">
        <w:rPr>
          <w:sz w:val="22"/>
          <w:szCs w:val="22"/>
        </w:rPr>
        <w:tab/>
      </w:r>
      <w:r w:rsidR="005E2438" w:rsidRPr="000A0F1B">
        <w:rPr>
          <w:sz w:val="22"/>
          <w:szCs w:val="22"/>
        </w:rPr>
        <w:t>[L’]</w:t>
      </w:r>
      <w:r w:rsidRPr="000A0F1B">
        <w:rPr>
          <w:sz w:val="22"/>
          <w:szCs w:val="22"/>
        </w:rPr>
        <w:t>euphémisme</w:t>
      </w:r>
      <w:r w:rsidR="00960B09" w:rsidRPr="000A0F1B">
        <w:rPr>
          <w:sz w:val="22"/>
          <w:szCs w:val="22"/>
        </w:rPr>
        <w:t xml:space="preserve"> […]</w:t>
      </w:r>
      <w:r w:rsidRPr="000A0F1B">
        <w:rPr>
          <w:sz w:val="22"/>
          <w:szCs w:val="22"/>
        </w:rPr>
        <w:t xml:space="preserve"> et le politiquement correct s’avèrent</w:t>
      </w:r>
      <w:r w:rsidR="00661ADE">
        <w:rPr>
          <w:sz w:val="22"/>
          <w:szCs w:val="22"/>
        </w:rPr>
        <w:t>,</w:t>
      </w:r>
      <w:r w:rsidRPr="000A0F1B">
        <w:rPr>
          <w:sz w:val="22"/>
          <w:szCs w:val="22"/>
        </w:rPr>
        <w:t xml:space="preserve"> de ce fait</w:t>
      </w:r>
      <w:r w:rsidR="00661ADE">
        <w:rPr>
          <w:sz w:val="22"/>
          <w:szCs w:val="22"/>
        </w:rPr>
        <w:t>,</w:t>
      </w:r>
      <w:r w:rsidRPr="000A0F1B">
        <w:rPr>
          <w:sz w:val="22"/>
          <w:szCs w:val="22"/>
        </w:rPr>
        <w:t xml:space="preserve"> efficaces </w:t>
      </w:r>
      <w:r w:rsidRPr="000A0F1B">
        <w:rPr>
          <w:b/>
          <w:bCs/>
          <w:sz w:val="22"/>
          <w:szCs w:val="22"/>
        </w:rPr>
        <w:t>quand le récepteur perçoit le discours comme naturel, voire rassurant</w:t>
      </w:r>
      <w:r w:rsidRPr="000A0F1B">
        <w:rPr>
          <w:sz w:val="22"/>
          <w:szCs w:val="22"/>
        </w:rPr>
        <w:t xml:space="preserve">, et ne les démasque pas. </w:t>
      </w:r>
      <w:r w:rsidRPr="00661ADE">
        <w:rPr>
          <w:sz w:val="18"/>
          <w:szCs w:val="18"/>
        </w:rPr>
        <w:t>(López Díaz, 2014, p. 47)</w:t>
      </w:r>
      <w:r w:rsidRPr="000A0F1B">
        <w:rPr>
          <w:sz w:val="22"/>
          <w:szCs w:val="22"/>
        </w:rPr>
        <w:t xml:space="preserve"> </w:t>
      </w:r>
    </w:p>
    <w:p w14:paraId="4364DC1A" w14:textId="5A0CD746" w:rsidR="00960B09" w:rsidRDefault="00960B09" w:rsidP="000C262C">
      <w:pPr>
        <w:ind w:left="567" w:hanging="567"/>
        <w:rPr>
          <w:sz w:val="18"/>
          <w:szCs w:val="18"/>
        </w:rPr>
      </w:pPr>
      <w:r w:rsidRPr="000A0F1B">
        <w:rPr>
          <w:sz w:val="22"/>
          <w:szCs w:val="22"/>
        </w:rPr>
        <w:t>(</w:t>
      </w:r>
      <w:r w:rsidR="00186C31">
        <w:rPr>
          <w:sz w:val="22"/>
          <w:szCs w:val="22"/>
        </w:rPr>
        <w:t>1</w:t>
      </w:r>
      <w:r w:rsidR="00D44498">
        <w:rPr>
          <w:sz w:val="22"/>
          <w:szCs w:val="22"/>
        </w:rPr>
        <w:t>4</w:t>
      </w:r>
      <w:r w:rsidRPr="000A0F1B">
        <w:rPr>
          <w:sz w:val="22"/>
          <w:szCs w:val="22"/>
        </w:rPr>
        <w:t>)</w:t>
      </w:r>
      <w:r w:rsidRPr="000A0F1B">
        <w:rPr>
          <w:sz w:val="22"/>
          <w:szCs w:val="22"/>
        </w:rPr>
        <w:tab/>
        <w:t>[La famille et les amis] ont le profond</w:t>
      </w:r>
      <w:r w:rsidR="00675AEE" w:rsidRPr="000A0F1B">
        <w:rPr>
          <w:sz w:val="22"/>
          <w:szCs w:val="22"/>
        </w:rPr>
        <w:t xml:space="preserve"> chagrin de faire part du </w:t>
      </w:r>
      <w:r w:rsidR="00675AEE" w:rsidRPr="00B11D57">
        <w:rPr>
          <w:b/>
          <w:bCs/>
          <w:sz w:val="22"/>
          <w:szCs w:val="22"/>
        </w:rPr>
        <w:t>décès</w:t>
      </w:r>
      <w:r w:rsidR="00675AEE" w:rsidRPr="000A0F1B">
        <w:rPr>
          <w:sz w:val="22"/>
          <w:szCs w:val="22"/>
        </w:rPr>
        <w:t xml:space="preserve"> de Monsieur Ch* G* qui, entouré de l’amour des siens, </w:t>
      </w:r>
      <w:r w:rsidR="00675AEE" w:rsidRPr="00B11D57">
        <w:rPr>
          <w:b/>
          <w:bCs/>
          <w:sz w:val="22"/>
          <w:szCs w:val="22"/>
        </w:rPr>
        <w:t>s’en est allé</w:t>
      </w:r>
      <w:r w:rsidR="00675AEE" w:rsidRPr="000A0F1B">
        <w:rPr>
          <w:sz w:val="22"/>
          <w:szCs w:val="22"/>
        </w:rPr>
        <w:t xml:space="preserve"> dignement dans sa 95</w:t>
      </w:r>
      <w:r w:rsidR="00675AEE" w:rsidRPr="000A0F1B">
        <w:rPr>
          <w:sz w:val="22"/>
          <w:szCs w:val="22"/>
          <w:vertAlign w:val="superscript"/>
        </w:rPr>
        <w:t>e</w:t>
      </w:r>
      <w:r w:rsidR="00675AEE" w:rsidRPr="000A0F1B">
        <w:rPr>
          <w:sz w:val="22"/>
          <w:szCs w:val="22"/>
        </w:rPr>
        <w:t xml:space="preserve"> année</w:t>
      </w:r>
      <w:r w:rsidR="003F1D07" w:rsidRPr="000A0F1B">
        <w:rPr>
          <w:sz w:val="22"/>
          <w:szCs w:val="22"/>
        </w:rPr>
        <w:t>.</w:t>
      </w:r>
      <w:r w:rsidR="00675AEE" w:rsidRPr="000A0F1B">
        <w:rPr>
          <w:sz w:val="22"/>
          <w:szCs w:val="22"/>
        </w:rPr>
        <w:t xml:space="preserve"> </w:t>
      </w:r>
      <w:r w:rsidR="00675AEE" w:rsidRPr="00896C1E">
        <w:rPr>
          <w:sz w:val="18"/>
          <w:szCs w:val="18"/>
        </w:rPr>
        <w:t>(</w:t>
      </w:r>
      <w:r w:rsidR="00675AEE" w:rsidRPr="00896C1E">
        <w:rPr>
          <w:i/>
          <w:iCs/>
          <w:sz w:val="18"/>
          <w:szCs w:val="18"/>
        </w:rPr>
        <w:t>Arcinfo</w:t>
      </w:r>
      <w:r w:rsidR="00675AEE" w:rsidRPr="00896C1E">
        <w:rPr>
          <w:sz w:val="18"/>
          <w:szCs w:val="18"/>
        </w:rPr>
        <w:t>, rubrique « </w:t>
      </w:r>
      <w:r w:rsidR="00661ADE" w:rsidRPr="00896C1E">
        <w:rPr>
          <w:sz w:val="18"/>
          <w:szCs w:val="18"/>
        </w:rPr>
        <w:t>A</w:t>
      </w:r>
      <w:r w:rsidR="00675AEE" w:rsidRPr="00896C1E">
        <w:rPr>
          <w:sz w:val="18"/>
          <w:szCs w:val="18"/>
        </w:rPr>
        <w:t>vis mortuaires », 28</w:t>
      </w:r>
      <w:r w:rsidR="00CF01C1" w:rsidRPr="00896C1E">
        <w:rPr>
          <w:sz w:val="18"/>
          <w:szCs w:val="18"/>
        </w:rPr>
        <w:t> </w:t>
      </w:r>
      <w:r w:rsidR="00675AEE" w:rsidRPr="00896C1E">
        <w:rPr>
          <w:sz w:val="18"/>
          <w:szCs w:val="18"/>
        </w:rPr>
        <w:t>janv</w:t>
      </w:r>
      <w:r w:rsidR="00B11D57" w:rsidRPr="00896C1E">
        <w:rPr>
          <w:sz w:val="18"/>
          <w:szCs w:val="18"/>
        </w:rPr>
        <w:t>.</w:t>
      </w:r>
      <w:r w:rsidR="00675AEE" w:rsidRPr="00896C1E">
        <w:rPr>
          <w:sz w:val="18"/>
          <w:szCs w:val="18"/>
        </w:rPr>
        <w:t xml:space="preserve"> 2022)</w:t>
      </w:r>
    </w:p>
    <w:p w14:paraId="030397C3" w14:textId="6EF97CAE" w:rsidR="003E3E68" w:rsidRDefault="003E3E68" w:rsidP="003E3E68">
      <w:pPr>
        <w:spacing w:after="480"/>
        <w:ind w:left="567" w:hanging="567"/>
        <w:rPr>
          <w:b/>
          <w:bCs/>
          <w:sz w:val="26"/>
          <w:szCs w:val="26"/>
        </w:rPr>
      </w:pPr>
      <w:r w:rsidRPr="00E32403">
        <w:rPr>
          <w:b/>
          <w:bCs/>
          <w:sz w:val="26"/>
          <w:szCs w:val="26"/>
        </w:rPr>
        <w:lastRenderedPageBreak/>
        <w:t>Références</w:t>
      </w:r>
      <w:r w:rsidRPr="00E32403">
        <w:rPr>
          <w:b/>
          <w:bCs/>
          <w:sz w:val="26"/>
          <w:szCs w:val="26"/>
        </w:rPr>
        <w:tab/>
      </w:r>
    </w:p>
    <w:p w14:paraId="3BE1B9AE" w14:textId="77777777" w:rsidR="003E3E68" w:rsidRPr="00D44498" w:rsidRDefault="003E3E68" w:rsidP="003E3E68">
      <w:pPr>
        <w:spacing w:after="180"/>
        <w:rPr>
          <w:sz w:val="21"/>
          <w:szCs w:val="21"/>
        </w:rPr>
      </w:pPr>
      <w:r w:rsidRPr="00D44498">
        <w:rPr>
          <w:sz w:val="21"/>
          <w:szCs w:val="21"/>
        </w:rPr>
        <w:t xml:space="preserve">BONHOMME Marc (2005), </w:t>
      </w:r>
      <w:r w:rsidRPr="00D44498">
        <w:rPr>
          <w:i/>
          <w:iCs/>
          <w:sz w:val="21"/>
          <w:szCs w:val="21"/>
        </w:rPr>
        <w:t>Pragmatique des figures du discours</w:t>
      </w:r>
      <w:r w:rsidRPr="00D44498">
        <w:rPr>
          <w:sz w:val="21"/>
          <w:szCs w:val="21"/>
        </w:rPr>
        <w:t>, Paris, Champion.</w:t>
      </w:r>
    </w:p>
    <w:p w14:paraId="5D9D17A3" w14:textId="77777777" w:rsidR="003E3E68" w:rsidRPr="00D44498" w:rsidRDefault="003E3E68" w:rsidP="003E3E68">
      <w:pPr>
        <w:spacing w:after="180"/>
        <w:rPr>
          <w:sz w:val="21"/>
          <w:szCs w:val="21"/>
        </w:rPr>
      </w:pPr>
      <w:r w:rsidRPr="00D44498">
        <w:rPr>
          <w:sz w:val="21"/>
          <w:szCs w:val="21"/>
        </w:rPr>
        <w:t xml:space="preserve">BONHOMME Marc (2012), « La réception de l’euphémisme : entre réussite et échec interactif », </w:t>
      </w:r>
      <w:r w:rsidRPr="00D44498">
        <w:rPr>
          <w:i/>
          <w:iCs/>
          <w:sz w:val="21"/>
          <w:szCs w:val="21"/>
        </w:rPr>
        <w:t>in </w:t>
      </w:r>
      <w:r w:rsidRPr="00D44498">
        <w:rPr>
          <w:sz w:val="21"/>
          <w:szCs w:val="21"/>
        </w:rPr>
        <w:t xml:space="preserve">: M. Bonhomme, M. De La Torre &amp; A. Horak (dir.), </w:t>
      </w:r>
      <w:r w:rsidRPr="00D44498">
        <w:rPr>
          <w:i/>
          <w:iCs/>
          <w:sz w:val="21"/>
          <w:szCs w:val="21"/>
        </w:rPr>
        <w:t>Études pragmatico-discursives sur l’euphémisme</w:t>
      </w:r>
      <w:r w:rsidRPr="00D44498">
        <w:rPr>
          <w:sz w:val="21"/>
          <w:szCs w:val="21"/>
        </w:rPr>
        <w:t>, Francfort sur le Main, Peter Lang, p. 71-86.</w:t>
      </w:r>
    </w:p>
    <w:p w14:paraId="0D917E2E" w14:textId="77777777" w:rsidR="003E3E68" w:rsidRPr="00D44498" w:rsidRDefault="003E3E68" w:rsidP="003E3E68">
      <w:pPr>
        <w:spacing w:after="180"/>
        <w:rPr>
          <w:sz w:val="21"/>
          <w:szCs w:val="21"/>
        </w:rPr>
      </w:pPr>
      <w:r w:rsidRPr="00D44498">
        <w:rPr>
          <w:sz w:val="21"/>
          <w:szCs w:val="21"/>
        </w:rPr>
        <w:t xml:space="preserve">HORAK André (2016), </w:t>
      </w:r>
      <w:r w:rsidRPr="00D44498">
        <w:rPr>
          <w:i/>
          <w:iCs/>
          <w:sz w:val="21"/>
          <w:szCs w:val="21"/>
        </w:rPr>
        <w:t>Le langage fleuri : histoire et analyse linguistique de l’euphémisme</w:t>
      </w:r>
      <w:r w:rsidRPr="00D44498">
        <w:rPr>
          <w:sz w:val="21"/>
          <w:szCs w:val="21"/>
        </w:rPr>
        <w:t>, Berne, Peter Lang.</w:t>
      </w:r>
    </w:p>
    <w:p w14:paraId="5AB069A5" w14:textId="77777777" w:rsidR="00624F96" w:rsidRPr="00D44498" w:rsidRDefault="00624F96" w:rsidP="00624F96">
      <w:pPr>
        <w:spacing w:after="180"/>
        <w:rPr>
          <w:sz w:val="21"/>
          <w:szCs w:val="21"/>
        </w:rPr>
      </w:pPr>
      <w:r w:rsidRPr="00D44498">
        <w:rPr>
          <w:sz w:val="21"/>
          <w:szCs w:val="21"/>
        </w:rPr>
        <w:t xml:space="preserve">JAUBERT Anna (2012), « Un précieux moins-disant : la pragmatique de l’euphémisme conversationnel », </w:t>
      </w:r>
      <w:r w:rsidRPr="00D44498">
        <w:rPr>
          <w:i/>
          <w:iCs/>
          <w:sz w:val="21"/>
          <w:szCs w:val="21"/>
        </w:rPr>
        <w:t>in </w:t>
      </w:r>
      <w:r w:rsidRPr="00D44498">
        <w:rPr>
          <w:sz w:val="21"/>
          <w:szCs w:val="21"/>
        </w:rPr>
        <w:t xml:space="preserve">: M. Bonhomme, M. De La Torre &amp; A. Horak (dir.), </w:t>
      </w:r>
      <w:r w:rsidRPr="00D44498">
        <w:rPr>
          <w:i/>
          <w:iCs/>
          <w:sz w:val="21"/>
          <w:szCs w:val="21"/>
        </w:rPr>
        <w:t>Études pragmatico-discursives sur l’euphémisme</w:t>
      </w:r>
      <w:r w:rsidRPr="00D44498">
        <w:rPr>
          <w:sz w:val="21"/>
          <w:szCs w:val="21"/>
        </w:rPr>
        <w:t>, Francfort sur le Main, Peter Lang, p. 89-100.</w:t>
      </w:r>
    </w:p>
    <w:p w14:paraId="244A8A82" w14:textId="688CD2DE" w:rsidR="00624F96" w:rsidRPr="00D44498" w:rsidRDefault="001C063E" w:rsidP="003E3E68">
      <w:pPr>
        <w:spacing w:after="180"/>
        <w:rPr>
          <w:sz w:val="21"/>
          <w:szCs w:val="21"/>
        </w:rPr>
      </w:pPr>
      <w:r w:rsidRPr="00D44498">
        <w:rPr>
          <w:sz w:val="21"/>
          <w:szCs w:val="21"/>
        </w:rPr>
        <w:t xml:space="preserve">KRIEG-PLANQUE Alice (2004), « Souligner l’euphémisme : opération savante ou acte d’engagement ? Analyse du “jugement d’euphémisation” dans le discours politique », </w:t>
      </w:r>
      <w:r w:rsidRPr="00D44498">
        <w:rPr>
          <w:i/>
          <w:iCs/>
          <w:sz w:val="21"/>
          <w:szCs w:val="21"/>
        </w:rPr>
        <w:t>Semen : revue de sémio-linguistique des textes et discours</w:t>
      </w:r>
      <w:r w:rsidRPr="00D44498">
        <w:rPr>
          <w:sz w:val="21"/>
          <w:szCs w:val="21"/>
        </w:rPr>
        <w:t xml:space="preserve"> 17, p. 1-16.</w:t>
      </w:r>
    </w:p>
    <w:p w14:paraId="21A27425" w14:textId="0814E2B9" w:rsidR="003E3E68" w:rsidRPr="00D44498" w:rsidRDefault="003E3E68" w:rsidP="003E3E68">
      <w:pPr>
        <w:spacing w:after="180"/>
        <w:rPr>
          <w:iCs/>
          <w:sz w:val="21"/>
          <w:szCs w:val="21"/>
        </w:rPr>
      </w:pPr>
      <w:r w:rsidRPr="00D44498">
        <w:rPr>
          <w:sz w:val="21"/>
          <w:szCs w:val="21"/>
        </w:rPr>
        <w:t xml:space="preserve">LÓPEZ DÍAZ Montserrat (2014), « L’euphémisme, la langue de bois et le politiquement correct : changements linguistiques et stratégies énonciatives », </w:t>
      </w:r>
      <w:r w:rsidRPr="00D44498">
        <w:rPr>
          <w:i/>
          <w:sz w:val="21"/>
          <w:szCs w:val="21"/>
        </w:rPr>
        <w:t>L’information grammaticale</w:t>
      </w:r>
      <w:r w:rsidRPr="00D44498">
        <w:rPr>
          <w:iCs/>
          <w:sz w:val="21"/>
          <w:szCs w:val="21"/>
        </w:rPr>
        <w:t xml:space="preserve"> 143, p. 47-55.</w:t>
      </w:r>
    </w:p>
    <w:p w14:paraId="704E6337" w14:textId="77777777" w:rsidR="003E3E68" w:rsidRPr="00D44498" w:rsidRDefault="003E3E68" w:rsidP="003E3E68">
      <w:pPr>
        <w:spacing w:after="180"/>
        <w:rPr>
          <w:sz w:val="21"/>
          <w:szCs w:val="21"/>
        </w:rPr>
      </w:pPr>
      <w:r w:rsidRPr="00D44498">
        <w:rPr>
          <w:sz w:val="21"/>
          <w:szCs w:val="21"/>
        </w:rPr>
        <w:t xml:space="preserve">LÓPEZ DÍAZ Montserrat (2020), « Euphémisation du discours journalistique et cadrage dialogique », </w:t>
      </w:r>
      <w:r w:rsidRPr="00D44498">
        <w:rPr>
          <w:i/>
          <w:iCs/>
          <w:sz w:val="21"/>
          <w:szCs w:val="21"/>
        </w:rPr>
        <w:t>Çédille : revista de estudios franceses</w:t>
      </w:r>
      <w:r w:rsidRPr="00D44498">
        <w:rPr>
          <w:sz w:val="21"/>
          <w:szCs w:val="21"/>
        </w:rPr>
        <w:t xml:space="preserve"> 17, p. 45-64.</w:t>
      </w:r>
    </w:p>
    <w:p w14:paraId="7382FBD2" w14:textId="546CB9A1" w:rsidR="003E3E68" w:rsidRPr="00D44498" w:rsidRDefault="006F17D5" w:rsidP="002A1952">
      <w:pPr>
        <w:spacing w:after="180"/>
        <w:rPr>
          <w:sz w:val="21"/>
          <w:szCs w:val="21"/>
        </w:rPr>
      </w:pPr>
      <w:r w:rsidRPr="00D44498">
        <w:rPr>
          <w:sz w:val="21"/>
          <w:szCs w:val="21"/>
        </w:rPr>
        <w:t>VAN E</w:t>
      </w:r>
      <w:r w:rsidR="00656BCC" w:rsidRPr="00D44498">
        <w:rPr>
          <w:sz w:val="21"/>
          <w:szCs w:val="21"/>
        </w:rPr>
        <w:t>L</w:t>
      </w:r>
      <w:r w:rsidRPr="00D44498">
        <w:rPr>
          <w:sz w:val="21"/>
          <w:szCs w:val="21"/>
        </w:rPr>
        <w:t>SLANDE</w:t>
      </w:r>
      <w:r w:rsidR="00656BCC" w:rsidRPr="00D44498">
        <w:rPr>
          <w:sz w:val="21"/>
          <w:szCs w:val="21"/>
        </w:rPr>
        <w:t xml:space="preserve"> Jean-Pierre</w:t>
      </w:r>
      <w:r w:rsidRPr="00D44498">
        <w:rPr>
          <w:sz w:val="21"/>
          <w:szCs w:val="21"/>
        </w:rPr>
        <w:t xml:space="preserve"> (2003), </w:t>
      </w:r>
      <w:r w:rsidR="00656BCC" w:rsidRPr="00D44498">
        <w:rPr>
          <w:sz w:val="21"/>
          <w:szCs w:val="21"/>
        </w:rPr>
        <w:t>« La mise en scène du discours »</w:t>
      </w:r>
      <w:r w:rsidR="00580027" w:rsidRPr="00D44498">
        <w:rPr>
          <w:sz w:val="21"/>
          <w:szCs w:val="21"/>
        </w:rPr>
        <w:t xml:space="preserve">, </w:t>
      </w:r>
      <w:r w:rsidR="00580027" w:rsidRPr="00D44498">
        <w:rPr>
          <w:i/>
          <w:iCs/>
          <w:sz w:val="21"/>
          <w:szCs w:val="21"/>
        </w:rPr>
        <w:t>Méthodes et problèmes</w:t>
      </w:r>
      <w:r w:rsidR="00580027" w:rsidRPr="00D44498">
        <w:rPr>
          <w:sz w:val="21"/>
          <w:szCs w:val="21"/>
        </w:rPr>
        <w:t>, Barras (en ligne :</w:t>
      </w:r>
      <w:r w:rsidR="00427CE0" w:rsidRPr="00D44498">
        <w:rPr>
          <w:sz w:val="21"/>
          <w:szCs w:val="21"/>
        </w:rPr>
        <w:t xml:space="preserve"> https://www.unige.ch/lettres/framo/enseignements/methodes/srhetorique/rdsommar.html)</w:t>
      </w:r>
    </w:p>
    <w:sectPr w:rsidR="003E3E68" w:rsidRPr="00D4449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D3EBD4" w14:textId="77777777" w:rsidR="00120346" w:rsidRDefault="00120346" w:rsidP="00087CAA">
      <w:r>
        <w:separator/>
      </w:r>
    </w:p>
    <w:p w14:paraId="560AF277" w14:textId="77777777" w:rsidR="00120346" w:rsidRDefault="00120346" w:rsidP="00087CAA"/>
  </w:endnote>
  <w:endnote w:type="continuationSeparator" w:id="0">
    <w:p w14:paraId="3576AD71" w14:textId="77777777" w:rsidR="00120346" w:rsidRDefault="00120346" w:rsidP="00087CAA">
      <w:r>
        <w:continuationSeparator/>
      </w:r>
    </w:p>
    <w:p w14:paraId="24E8AA22" w14:textId="77777777" w:rsidR="00120346" w:rsidRDefault="00120346" w:rsidP="00087CA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85DEE" w14:textId="77777777" w:rsidR="00BE6A22" w:rsidRDefault="00BE6A22" w:rsidP="00087CAA">
    <w:pPr>
      <w:pStyle w:val="Pieddepage"/>
    </w:pPr>
  </w:p>
  <w:p w14:paraId="624ACB6F" w14:textId="77777777" w:rsidR="00BE6A22" w:rsidRDefault="00BE6A22" w:rsidP="00087CA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54018237"/>
      <w:docPartObj>
        <w:docPartGallery w:val="Page Numbers (Bottom of Page)"/>
        <w:docPartUnique/>
      </w:docPartObj>
    </w:sdtPr>
    <w:sdtContent>
      <w:p w14:paraId="61891240" w14:textId="7D92BFC1" w:rsidR="00BE6A22" w:rsidRDefault="00BE6A22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96C3CF9" w14:textId="77777777" w:rsidR="00BE6A22" w:rsidRDefault="00BE6A22" w:rsidP="00087CAA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AE02D" w14:textId="77777777" w:rsidR="00BE6A22" w:rsidRDefault="00BE6A22" w:rsidP="00087CA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AA981A" w14:textId="77777777" w:rsidR="00120346" w:rsidRDefault="00120346" w:rsidP="00087CAA">
      <w:r>
        <w:separator/>
      </w:r>
    </w:p>
    <w:p w14:paraId="7699F350" w14:textId="77777777" w:rsidR="00120346" w:rsidRDefault="00120346" w:rsidP="00087CAA"/>
  </w:footnote>
  <w:footnote w:type="continuationSeparator" w:id="0">
    <w:p w14:paraId="3B9E2648" w14:textId="77777777" w:rsidR="00120346" w:rsidRDefault="00120346" w:rsidP="00087CAA">
      <w:r>
        <w:continuationSeparator/>
      </w:r>
    </w:p>
    <w:p w14:paraId="3D2F79B7" w14:textId="77777777" w:rsidR="00120346" w:rsidRDefault="00120346" w:rsidP="00087CA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3139E" w14:textId="77777777" w:rsidR="00BE6A22" w:rsidRDefault="00BE6A22" w:rsidP="00087CAA">
    <w:pPr>
      <w:pStyle w:val="En-tte"/>
    </w:pPr>
  </w:p>
  <w:p w14:paraId="446BEAC7" w14:textId="77777777" w:rsidR="00BE6A22" w:rsidRDefault="00BE6A22" w:rsidP="00087CA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6308D" w14:textId="77777777" w:rsidR="00BE6A22" w:rsidRDefault="00BE6A22" w:rsidP="00087CAA">
    <w:pPr>
      <w:pStyle w:val="En-tte"/>
    </w:pPr>
  </w:p>
  <w:p w14:paraId="466918B6" w14:textId="77777777" w:rsidR="00BE6A22" w:rsidRDefault="00BE6A22" w:rsidP="00087CAA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61C5A" w14:textId="77777777" w:rsidR="00BE6A22" w:rsidRDefault="00BE6A22" w:rsidP="00087CAA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73153"/>
    <w:multiLevelType w:val="hybridMultilevel"/>
    <w:tmpl w:val="F3A47DC4"/>
    <w:lvl w:ilvl="0" w:tplc="46929EAE">
      <w:start w:val="6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707BD1"/>
    <w:multiLevelType w:val="hybridMultilevel"/>
    <w:tmpl w:val="464C52DA"/>
    <w:lvl w:ilvl="0" w:tplc="35EC15D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100C0019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C81E9F"/>
    <w:multiLevelType w:val="hybridMultilevel"/>
    <w:tmpl w:val="464C52DA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6124667">
    <w:abstractNumId w:val="1"/>
  </w:num>
  <w:num w:numId="2" w16cid:durableId="201945010">
    <w:abstractNumId w:val="0"/>
  </w:num>
  <w:num w:numId="3" w16cid:durableId="14570254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36D"/>
    <w:rsid w:val="00011841"/>
    <w:rsid w:val="000165D0"/>
    <w:rsid w:val="00021C51"/>
    <w:rsid w:val="000255DB"/>
    <w:rsid w:val="000308AE"/>
    <w:rsid w:val="00043A1F"/>
    <w:rsid w:val="00045D6B"/>
    <w:rsid w:val="0004652E"/>
    <w:rsid w:val="00047121"/>
    <w:rsid w:val="0005128E"/>
    <w:rsid w:val="00051CC4"/>
    <w:rsid w:val="00055171"/>
    <w:rsid w:val="0005521E"/>
    <w:rsid w:val="00055DA9"/>
    <w:rsid w:val="00056107"/>
    <w:rsid w:val="00056596"/>
    <w:rsid w:val="00061514"/>
    <w:rsid w:val="00062279"/>
    <w:rsid w:val="00063375"/>
    <w:rsid w:val="00064C7C"/>
    <w:rsid w:val="0007057F"/>
    <w:rsid w:val="00070C5D"/>
    <w:rsid w:val="00071A73"/>
    <w:rsid w:val="00072A49"/>
    <w:rsid w:val="00074E80"/>
    <w:rsid w:val="0008036D"/>
    <w:rsid w:val="00086266"/>
    <w:rsid w:val="00087CAA"/>
    <w:rsid w:val="00092C5A"/>
    <w:rsid w:val="00094A4F"/>
    <w:rsid w:val="00095DC1"/>
    <w:rsid w:val="00096FE1"/>
    <w:rsid w:val="000A0F1B"/>
    <w:rsid w:val="000A1365"/>
    <w:rsid w:val="000A3F88"/>
    <w:rsid w:val="000A7C97"/>
    <w:rsid w:val="000B45A0"/>
    <w:rsid w:val="000C0E85"/>
    <w:rsid w:val="000C20BC"/>
    <w:rsid w:val="000C215C"/>
    <w:rsid w:val="000C262C"/>
    <w:rsid w:val="000C3383"/>
    <w:rsid w:val="000C475A"/>
    <w:rsid w:val="000C5BD3"/>
    <w:rsid w:val="000D54BE"/>
    <w:rsid w:val="000E2F98"/>
    <w:rsid w:val="000F19BE"/>
    <w:rsid w:val="000F55B6"/>
    <w:rsid w:val="000F7787"/>
    <w:rsid w:val="001129E5"/>
    <w:rsid w:val="00116264"/>
    <w:rsid w:val="001200DE"/>
    <w:rsid w:val="00120346"/>
    <w:rsid w:val="00125798"/>
    <w:rsid w:val="00127B8D"/>
    <w:rsid w:val="00127D82"/>
    <w:rsid w:val="00137B03"/>
    <w:rsid w:val="00140ED5"/>
    <w:rsid w:val="0014583A"/>
    <w:rsid w:val="00145CDC"/>
    <w:rsid w:val="0015173C"/>
    <w:rsid w:val="00173DAA"/>
    <w:rsid w:val="001802A8"/>
    <w:rsid w:val="00181DE6"/>
    <w:rsid w:val="00186C31"/>
    <w:rsid w:val="001917C5"/>
    <w:rsid w:val="00193A4A"/>
    <w:rsid w:val="00194938"/>
    <w:rsid w:val="001A4B61"/>
    <w:rsid w:val="001A57A7"/>
    <w:rsid w:val="001A626D"/>
    <w:rsid w:val="001B1D03"/>
    <w:rsid w:val="001B3624"/>
    <w:rsid w:val="001C063E"/>
    <w:rsid w:val="001C505F"/>
    <w:rsid w:val="001C6424"/>
    <w:rsid w:val="001D0817"/>
    <w:rsid w:val="001D5CA9"/>
    <w:rsid w:val="001E0DE6"/>
    <w:rsid w:val="001E2716"/>
    <w:rsid w:val="001E701E"/>
    <w:rsid w:val="001F13B1"/>
    <w:rsid w:val="001F208D"/>
    <w:rsid w:val="001F3B0C"/>
    <w:rsid w:val="001F5618"/>
    <w:rsid w:val="001F65CA"/>
    <w:rsid w:val="001F71EE"/>
    <w:rsid w:val="002039FA"/>
    <w:rsid w:val="00211959"/>
    <w:rsid w:val="00212115"/>
    <w:rsid w:val="00212F4D"/>
    <w:rsid w:val="00215438"/>
    <w:rsid w:val="00215752"/>
    <w:rsid w:val="00217514"/>
    <w:rsid w:val="00225B3E"/>
    <w:rsid w:val="002406A3"/>
    <w:rsid w:val="0024314F"/>
    <w:rsid w:val="00243777"/>
    <w:rsid w:val="00243D60"/>
    <w:rsid w:val="00244074"/>
    <w:rsid w:val="00244855"/>
    <w:rsid w:val="002467CA"/>
    <w:rsid w:val="0024713D"/>
    <w:rsid w:val="00247C53"/>
    <w:rsid w:val="00251A7C"/>
    <w:rsid w:val="002536E9"/>
    <w:rsid w:val="002612F7"/>
    <w:rsid w:val="002654E3"/>
    <w:rsid w:val="00265739"/>
    <w:rsid w:val="00270412"/>
    <w:rsid w:val="002759B2"/>
    <w:rsid w:val="00276ED1"/>
    <w:rsid w:val="00284651"/>
    <w:rsid w:val="0029001F"/>
    <w:rsid w:val="00290151"/>
    <w:rsid w:val="00294189"/>
    <w:rsid w:val="002A0F43"/>
    <w:rsid w:val="002A1952"/>
    <w:rsid w:val="002A1B64"/>
    <w:rsid w:val="002B10DD"/>
    <w:rsid w:val="002B2610"/>
    <w:rsid w:val="002C31BC"/>
    <w:rsid w:val="002C3C29"/>
    <w:rsid w:val="002C633B"/>
    <w:rsid w:val="002D7167"/>
    <w:rsid w:val="002D7628"/>
    <w:rsid w:val="002E15B3"/>
    <w:rsid w:val="002E3127"/>
    <w:rsid w:val="002F0AA9"/>
    <w:rsid w:val="002F1A2D"/>
    <w:rsid w:val="002F3750"/>
    <w:rsid w:val="00305370"/>
    <w:rsid w:val="0030567A"/>
    <w:rsid w:val="00313D96"/>
    <w:rsid w:val="00317D32"/>
    <w:rsid w:val="00321578"/>
    <w:rsid w:val="00325931"/>
    <w:rsid w:val="0032640C"/>
    <w:rsid w:val="003364E6"/>
    <w:rsid w:val="0034067D"/>
    <w:rsid w:val="00340949"/>
    <w:rsid w:val="00344905"/>
    <w:rsid w:val="0034603C"/>
    <w:rsid w:val="00351D79"/>
    <w:rsid w:val="003537B7"/>
    <w:rsid w:val="00357472"/>
    <w:rsid w:val="00362A36"/>
    <w:rsid w:val="003751E5"/>
    <w:rsid w:val="003809AE"/>
    <w:rsid w:val="00384B87"/>
    <w:rsid w:val="00385791"/>
    <w:rsid w:val="0038603D"/>
    <w:rsid w:val="00393D82"/>
    <w:rsid w:val="00393F7F"/>
    <w:rsid w:val="00393FED"/>
    <w:rsid w:val="00396146"/>
    <w:rsid w:val="00397A1F"/>
    <w:rsid w:val="003A02BF"/>
    <w:rsid w:val="003A1CD6"/>
    <w:rsid w:val="003A4844"/>
    <w:rsid w:val="003A6AF0"/>
    <w:rsid w:val="003B12A5"/>
    <w:rsid w:val="003B7F4B"/>
    <w:rsid w:val="003D0889"/>
    <w:rsid w:val="003D5192"/>
    <w:rsid w:val="003E229C"/>
    <w:rsid w:val="003E3E68"/>
    <w:rsid w:val="003E4230"/>
    <w:rsid w:val="003E58BD"/>
    <w:rsid w:val="003F1D07"/>
    <w:rsid w:val="003F437B"/>
    <w:rsid w:val="003F66C0"/>
    <w:rsid w:val="003F774C"/>
    <w:rsid w:val="00401EC6"/>
    <w:rsid w:val="00402AA3"/>
    <w:rsid w:val="00404E71"/>
    <w:rsid w:val="0040651E"/>
    <w:rsid w:val="004065BC"/>
    <w:rsid w:val="00406B33"/>
    <w:rsid w:val="004079D7"/>
    <w:rsid w:val="00410DD2"/>
    <w:rsid w:val="00410E28"/>
    <w:rsid w:val="00410F9D"/>
    <w:rsid w:val="00412480"/>
    <w:rsid w:val="00414991"/>
    <w:rsid w:val="004202A6"/>
    <w:rsid w:val="00423284"/>
    <w:rsid w:val="00427CE0"/>
    <w:rsid w:val="00435295"/>
    <w:rsid w:val="004435F4"/>
    <w:rsid w:val="00451975"/>
    <w:rsid w:val="004520DA"/>
    <w:rsid w:val="004527FD"/>
    <w:rsid w:val="00453C88"/>
    <w:rsid w:val="004573B5"/>
    <w:rsid w:val="004662F2"/>
    <w:rsid w:val="00467931"/>
    <w:rsid w:val="004757BC"/>
    <w:rsid w:val="00487954"/>
    <w:rsid w:val="0049292C"/>
    <w:rsid w:val="004966E7"/>
    <w:rsid w:val="004A0F98"/>
    <w:rsid w:val="004A1A27"/>
    <w:rsid w:val="004B08B2"/>
    <w:rsid w:val="004C0926"/>
    <w:rsid w:val="004D3EF2"/>
    <w:rsid w:val="004D3F30"/>
    <w:rsid w:val="004D464C"/>
    <w:rsid w:val="004D517A"/>
    <w:rsid w:val="004D62FA"/>
    <w:rsid w:val="004D7640"/>
    <w:rsid w:val="004D7FB7"/>
    <w:rsid w:val="004E11F8"/>
    <w:rsid w:val="004E2B5F"/>
    <w:rsid w:val="004E7289"/>
    <w:rsid w:val="004F2034"/>
    <w:rsid w:val="004F298F"/>
    <w:rsid w:val="004F72AB"/>
    <w:rsid w:val="00502007"/>
    <w:rsid w:val="00504B05"/>
    <w:rsid w:val="0051149F"/>
    <w:rsid w:val="005114EF"/>
    <w:rsid w:val="00515787"/>
    <w:rsid w:val="005170C5"/>
    <w:rsid w:val="00520CBF"/>
    <w:rsid w:val="00530701"/>
    <w:rsid w:val="00542513"/>
    <w:rsid w:val="00544561"/>
    <w:rsid w:val="0054558F"/>
    <w:rsid w:val="0054716D"/>
    <w:rsid w:val="00552B9E"/>
    <w:rsid w:val="00552CF9"/>
    <w:rsid w:val="00561D85"/>
    <w:rsid w:val="00562D68"/>
    <w:rsid w:val="005671E4"/>
    <w:rsid w:val="00567F67"/>
    <w:rsid w:val="005700BA"/>
    <w:rsid w:val="00580027"/>
    <w:rsid w:val="00582259"/>
    <w:rsid w:val="00586A03"/>
    <w:rsid w:val="00591068"/>
    <w:rsid w:val="00591A09"/>
    <w:rsid w:val="005936D5"/>
    <w:rsid w:val="005B2E03"/>
    <w:rsid w:val="005B3326"/>
    <w:rsid w:val="005B762F"/>
    <w:rsid w:val="005C065C"/>
    <w:rsid w:val="005C06B1"/>
    <w:rsid w:val="005C2BA9"/>
    <w:rsid w:val="005C2F82"/>
    <w:rsid w:val="005D436D"/>
    <w:rsid w:val="005D43E9"/>
    <w:rsid w:val="005D49BB"/>
    <w:rsid w:val="005E23E4"/>
    <w:rsid w:val="005E2438"/>
    <w:rsid w:val="005E3B55"/>
    <w:rsid w:val="005E6808"/>
    <w:rsid w:val="005F141C"/>
    <w:rsid w:val="005F3EF0"/>
    <w:rsid w:val="0060206A"/>
    <w:rsid w:val="006077FD"/>
    <w:rsid w:val="00611320"/>
    <w:rsid w:val="00615AD2"/>
    <w:rsid w:val="00615D00"/>
    <w:rsid w:val="00621C45"/>
    <w:rsid w:val="00624853"/>
    <w:rsid w:val="00624F96"/>
    <w:rsid w:val="00627615"/>
    <w:rsid w:val="00645E9B"/>
    <w:rsid w:val="00646D74"/>
    <w:rsid w:val="00654000"/>
    <w:rsid w:val="00656BCC"/>
    <w:rsid w:val="00657F8D"/>
    <w:rsid w:val="006600F3"/>
    <w:rsid w:val="00661ADE"/>
    <w:rsid w:val="00663FA3"/>
    <w:rsid w:val="00665B74"/>
    <w:rsid w:val="00667FEB"/>
    <w:rsid w:val="00670B91"/>
    <w:rsid w:val="0067354A"/>
    <w:rsid w:val="00673727"/>
    <w:rsid w:val="00675AEE"/>
    <w:rsid w:val="00682641"/>
    <w:rsid w:val="00682865"/>
    <w:rsid w:val="006955FB"/>
    <w:rsid w:val="00697AF4"/>
    <w:rsid w:val="006B4817"/>
    <w:rsid w:val="006C04C2"/>
    <w:rsid w:val="006C23DA"/>
    <w:rsid w:val="006C30A8"/>
    <w:rsid w:val="006C5A91"/>
    <w:rsid w:val="006D07B2"/>
    <w:rsid w:val="006D298D"/>
    <w:rsid w:val="006E2538"/>
    <w:rsid w:val="006F17D5"/>
    <w:rsid w:val="007069E7"/>
    <w:rsid w:val="00711C7F"/>
    <w:rsid w:val="00711D22"/>
    <w:rsid w:val="00712E73"/>
    <w:rsid w:val="007162FF"/>
    <w:rsid w:val="00722782"/>
    <w:rsid w:val="00725845"/>
    <w:rsid w:val="00726ECE"/>
    <w:rsid w:val="00727214"/>
    <w:rsid w:val="00727D0D"/>
    <w:rsid w:val="00731039"/>
    <w:rsid w:val="00735AC1"/>
    <w:rsid w:val="0074028C"/>
    <w:rsid w:val="0074495B"/>
    <w:rsid w:val="00757232"/>
    <w:rsid w:val="007575F7"/>
    <w:rsid w:val="00772D29"/>
    <w:rsid w:val="00774B5C"/>
    <w:rsid w:val="007759C7"/>
    <w:rsid w:val="00782CF5"/>
    <w:rsid w:val="00783C76"/>
    <w:rsid w:val="0078534F"/>
    <w:rsid w:val="00785927"/>
    <w:rsid w:val="007871A4"/>
    <w:rsid w:val="007914E4"/>
    <w:rsid w:val="007937E2"/>
    <w:rsid w:val="00795B6A"/>
    <w:rsid w:val="007A1B19"/>
    <w:rsid w:val="007A2728"/>
    <w:rsid w:val="007A6A58"/>
    <w:rsid w:val="007B5B0C"/>
    <w:rsid w:val="007B6B0B"/>
    <w:rsid w:val="007B7213"/>
    <w:rsid w:val="007D27AA"/>
    <w:rsid w:val="007D39A9"/>
    <w:rsid w:val="007D7E7B"/>
    <w:rsid w:val="007E1CE6"/>
    <w:rsid w:val="007E5389"/>
    <w:rsid w:val="007E5ADB"/>
    <w:rsid w:val="007E6A52"/>
    <w:rsid w:val="007E7A1F"/>
    <w:rsid w:val="007F30EE"/>
    <w:rsid w:val="00806709"/>
    <w:rsid w:val="0080726A"/>
    <w:rsid w:val="00807875"/>
    <w:rsid w:val="00810C46"/>
    <w:rsid w:val="00815F92"/>
    <w:rsid w:val="008234CF"/>
    <w:rsid w:val="008255F4"/>
    <w:rsid w:val="008265A4"/>
    <w:rsid w:val="008331CD"/>
    <w:rsid w:val="00834006"/>
    <w:rsid w:val="008348D9"/>
    <w:rsid w:val="0083503F"/>
    <w:rsid w:val="008428E0"/>
    <w:rsid w:val="00844A3B"/>
    <w:rsid w:val="008452F0"/>
    <w:rsid w:val="0084622D"/>
    <w:rsid w:val="0084788B"/>
    <w:rsid w:val="0085168E"/>
    <w:rsid w:val="0085539A"/>
    <w:rsid w:val="00857323"/>
    <w:rsid w:val="0086124C"/>
    <w:rsid w:val="00866164"/>
    <w:rsid w:val="00870E51"/>
    <w:rsid w:val="00882CDD"/>
    <w:rsid w:val="008873B6"/>
    <w:rsid w:val="008905F9"/>
    <w:rsid w:val="00896C1E"/>
    <w:rsid w:val="00897AB3"/>
    <w:rsid w:val="008A21E3"/>
    <w:rsid w:val="008A2334"/>
    <w:rsid w:val="008A4772"/>
    <w:rsid w:val="008A5526"/>
    <w:rsid w:val="008B06FC"/>
    <w:rsid w:val="008B548E"/>
    <w:rsid w:val="008C1407"/>
    <w:rsid w:val="008C3BF4"/>
    <w:rsid w:val="008D4045"/>
    <w:rsid w:val="008D4075"/>
    <w:rsid w:val="008E6204"/>
    <w:rsid w:val="008E79A7"/>
    <w:rsid w:val="008F14C0"/>
    <w:rsid w:val="008F6D66"/>
    <w:rsid w:val="008F73EE"/>
    <w:rsid w:val="00900823"/>
    <w:rsid w:val="00905AF0"/>
    <w:rsid w:val="00915CCC"/>
    <w:rsid w:val="00916E78"/>
    <w:rsid w:val="009309FE"/>
    <w:rsid w:val="00933500"/>
    <w:rsid w:val="00935EE6"/>
    <w:rsid w:val="00937303"/>
    <w:rsid w:val="009377C9"/>
    <w:rsid w:val="0094105C"/>
    <w:rsid w:val="00947C55"/>
    <w:rsid w:val="009559F6"/>
    <w:rsid w:val="00957928"/>
    <w:rsid w:val="00957FB4"/>
    <w:rsid w:val="00960B09"/>
    <w:rsid w:val="00961476"/>
    <w:rsid w:val="00961714"/>
    <w:rsid w:val="00967527"/>
    <w:rsid w:val="00970DF8"/>
    <w:rsid w:val="00975EB5"/>
    <w:rsid w:val="00976246"/>
    <w:rsid w:val="00984BBD"/>
    <w:rsid w:val="009872EE"/>
    <w:rsid w:val="009921AC"/>
    <w:rsid w:val="009951AE"/>
    <w:rsid w:val="009A0576"/>
    <w:rsid w:val="009A09B5"/>
    <w:rsid w:val="009A2231"/>
    <w:rsid w:val="009A410A"/>
    <w:rsid w:val="009B099F"/>
    <w:rsid w:val="009B3BA5"/>
    <w:rsid w:val="009C3E44"/>
    <w:rsid w:val="009C45D7"/>
    <w:rsid w:val="009C7102"/>
    <w:rsid w:val="009D2F6E"/>
    <w:rsid w:val="009D31F1"/>
    <w:rsid w:val="009E370F"/>
    <w:rsid w:val="009E5D7D"/>
    <w:rsid w:val="009F773D"/>
    <w:rsid w:val="00A04102"/>
    <w:rsid w:val="00A04A97"/>
    <w:rsid w:val="00A13548"/>
    <w:rsid w:val="00A1705F"/>
    <w:rsid w:val="00A20BD5"/>
    <w:rsid w:val="00A239A3"/>
    <w:rsid w:val="00A243E3"/>
    <w:rsid w:val="00A31AD5"/>
    <w:rsid w:val="00A31E04"/>
    <w:rsid w:val="00A35621"/>
    <w:rsid w:val="00A47FEE"/>
    <w:rsid w:val="00A52231"/>
    <w:rsid w:val="00A54915"/>
    <w:rsid w:val="00A56A56"/>
    <w:rsid w:val="00A74DA6"/>
    <w:rsid w:val="00A82F1D"/>
    <w:rsid w:val="00A8392A"/>
    <w:rsid w:val="00A90220"/>
    <w:rsid w:val="00A94CA6"/>
    <w:rsid w:val="00AA05BD"/>
    <w:rsid w:val="00AA7712"/>
    <w:rsid w:val="00AB1B7B"/>
    <w:rsid w:val="00AB6458"/>
    <w:rsid w:val="00AC0DA8"/>
    <w:rsid w:val="00AC2041"/>
    <w:rsid w:val="00AC2CE9"/>
    <w:rsid w:val="00AC762B"/>
    <w:rsid w:val="00AD0AEE"/>
    <w:rsid w:val="00AD497F"/>
    <w:rsid w:val="00AD4D2E"/>
    <w:rsid w:val="00AD6E00"/>
    <w:rsid w:val="00AE0629"/>
    <w:rsid w:val="00AE7ECA"/>
    <w:rsid w:val="00B11D57"/>
    <w:rsid w:val="00B12F59"/>
    <w:rsid w:val="00B15B47"/>
    <w:rsid w:val="00B161E2"/>
    <w:rsid w:val="00B20B27"/>
    <w:rsid w:val="00B32B6B"/>
    <w:rsid w:val="00B3478E"/>
    <w:rsid w:val="00B35ADE"/>
    <w:rsid w:val="00B372A3"/>
    <w:rsid w:val="00B417A6"/>
    <w:rsid w:val="00B43CE4"/>
    <w:rsid w:val="00B46274"/>
    <w:rsid w:val="00B53413"/>
    <w:rsid w:val="00B5400C"/>
    <w:rsid w:val="00B735CB"/>
    <w:rsid w:val="00B75A3A"/>
    <w:rsid w:val="00B75D1A"/>
    <w:rsid w:val="00B80600"/>
    <w:rsid w:val="00B81601"/>
    <w:rsid w:val="00B8190B"/>
    <w:rsid w:val="00B81B7A"/>
    <w:rsid w:val="00B94ABD"/>
    <w:rsid w:val="00B95005"/>
    <w:rsid w:val="00B97AF9"/>
    <w:rsid w:val="00BA18A6"/>
    <w:rsid w:val="00BA7194"/>
    <w:rsid w:val="00BB2EAB"/>
    <w:rsid w:val="00BB3D2F"/>
    <w:rsid w:val="00BB56B2"/>
    <w:rsid w:val="00BB639D"/>
    <w:rsid w:val="00BB7BAF"/>
    <w:rsid w:val="00BC35E1"/>
    <w:rsid w:val="00BC5899"/>
    <w:rsid w:val="00BD6124"/>
    <w:rsid w:val="00BE1874"/>
    <w:rsid w:val="00BE4185"/>
    <w:rsid w:val="00BE43AA"/>
    <w:rsid w:val="00BE4BE5"/>
    <w:rsid w:val="00BE66E5"/>
    <w:rsid w:val="00BE6A22"/>
    <w:rsid w:val="00C01525"/>
    <w:rsid w:val="00C04F60"/>
    <w:rsid w:val="00C13074"/>
    <w:rsid w:val="00C17C7F"/>
    <w:rsid w:val="00C23062"/>
    <w:rsid w:val="00C36ADA"/>
    <w:rsid w:val="00C463F3"/>
    <w:rsid w:val="00C465D1"/>
    <w:rsid w:val="00C50785"/>
    <w:rsid w:val="00C52F5C"/>
    <w:rsid w:val="00C57C5C"/>
    <w:rsid w:val="00C608CC"/>
    <w:rsid w:val="00C62335"/>
    <w:rsid w:val="00C6452B"/>
    <w:rsid w:val="00C65B00"/>
    <w:rsid w:val="00C736CD"/>
    <w:rsid w:val="00C75D9C"/>
    <w:rsid w:val="00C770B9"/>
    <w:rsid w:val="00C84C41"/>
    <w:rsid w:val="00C862F1"/>
    <w:rsid w:val="00C90815"/>
    <w:rsid w:val="00C90BFF"/>
    <w:rsid w:val="00C942D9"/>
    <w:rsid w:val="00CA0340"/>
    <w:rsid w:val="00CA37C1"/>
    <w:rsid w:val="00CA395D"/>
    <w:rsid w:val="00CA5128"/>
    <w:rsid w:val="00CB17AD"/>
    <w:rsid w:val="00CB7457"/>
    <w:rsid w:val="00CC227F"/>
    <w:rsid w:val="00CC3B8B"/>
    <w:rsid w:val="00CC4AED"/>
    <w:rsid w:val="00CC5321"/>
    <w:rsid w:val="00CD2502"/>
    <w:rsid w:val="00CD520E"/>
    <w:rsid w:val="00CE0676"/>
    <w:rsid w:val="00CE3C0D"/>
    <w:rsid w:val="00CF01C1"/>
    <w:rsid w:val="00CF138B"/>
    <w:rsid w:val="00CF461E"/>
    <w:rsid w:val="00D01D3F"/>
    <w:rsid w:val="00D0242D"/>
    <w:rsid w:val="00D13C90"/>
    <w:rsid w:val="00D17466"/>
    <w:rsid w:val="00D23259"/>
    <w:rsid w:val="00D233F6"/>
    <w:rsid w:val="00D30324"/>
    <w:rsid w:val="00D32C97"/>
    <w:rsid w:val="00D405C5"/>
    <w:rsid w:val="00D41005"/>
    <w:rsid w:val="00D44498"/>
    <w:rsid w:val="00D45A89"/>
    <w:rsid w:val="00D51D66"/>
    <w:rsid w:val="00D57FAD"/>
    <w:rsid w:val="00D628B1"/>
    <w:rsid w:val="00D63663"/>
    <w:rsid w:val="00D66407"/>
    <w:rsid w:val="00D74F0F"/>
    <w:rsid w:val="00D77816"/>
    <w:rsid w:val="00D80D2C"/>
    <w:rsid w:val="00D855F9"/>
    <w:rsid w:val="00D85727"/>
    <w:rsid w:val="00D878F4"/>
    <w:rsid w:val="00D901A9"/>
    <w:rsid w:val="00D92348"/>
    <w:rsid w:val="00D9305D"/>
    <w:rsid w:val="00D97CC8"/>
    <w:rsid w:val="00D97DBE"/>
    <w:rsid w:val="00DA2259"/>
    <w:rsid w:val="00DA3C0A"/>
    <w:rsid w:val="00DB1809"/>
    <w:rsid w:val="00DB2376"/>
    <w:rsid w:val="00DB360D"/>
    <w:rsid w:val="00DB661C"/>
    <w:rsid w:val="00DB6ABA"/>
    <w:rsid w:val="00DC03E2"/>
    <w:rsid w:val="00DC36A3"/>
    <w:rsid w:val="00DD2870"/>
    <w:rsid w:val="00DE73DB"/>
    <w:rsid w:val="00DF6C87"/>
    <w:rsid w:val="00E01B56"/>
    <w:rsid w:val="00E03B03"/>
    <w:rsid w:val="00E11B79"/>
    <w:rsid w:val="00E129C4"/>
    <w:rsid w:val="00E1625D"/>
    <w:rsid w:val="00E167C4"/>
    <w:rsid w:val="00E20119"/>
    <w:rsid w:val="00E2508F"/>
    <w:rsid w:val="00E31F9B"/>
    <w:rsid w:val="00E336F8"/>
    <w:rsid w:val="00E34651"/>
    <w:rsid w:val="00E35728"/>
    <w:rsid w:val="00E40DDC"/>
    <w:rsid w:val="00E41D95"/>
    <w:rsid w:val="00E443A5"/>
    <w:rsid w:val="00E47CD9"/>
    <w:rsid w:val="00E57046"/>
    <w:rsid w:val="00E574AC"/>
    <w:rsid w:val="00E60037"/>
    <w:rsid w:val="00E61998"/>
    <w:rsid w:val="00E62372"/>
    <w:rsid w:val="00E64C7E"/>
    <w:rsid w:val="00E66555"/>
    <w:rsid w:val="00E67BE4"/>
    <w:rsid w:val="00E71FC4"/>
    <w:rsid w:val="00E72090"/>
    <w:rsid w:val="00E73D43"/>
    <w:rsid w:val="00E82268"/>
    <w:rsid w:val="00E86174"/>
    <w:rsid w:val="00E87CAB"/>
    <w:rsid w:val="00E91D48"/>
    <w:rsid w:val="00E9358F"/>
    <w:rsid w:val="00E95C1F"/>
    <w:rsid w:val="00E96225"/>
    <w:rsid w:val="00EA7D58"/>
    <w:rsid w:val="00EB008B"/>
    <w:rsid w:val="00EB6C19"/>
    <w:rsid w:val="00EC08B4"/>
    <w:rsid w:val="00ED1445"/>
    <w:rsid w:val="00ED5726"/>
    <w:rsid w:val="00ED5E5E"/>
    <w:rsid w:val="00EE10DE"/>
    <w:rsid w:val="00EE13EB"/>
    <w:rsid w:val="00EE14A6"/>
    <w:rsid w:val="00EE7632"/>
    <w:rsid w:val="00EF1B22"/>
    <w:rsid w:val="00EF4D4B"/>
    <w:rsid w:val="00EF5647"/>
    <w:rsid w:val="00EF6672"/>
    <w:rsid w:val="00EF7959"/>
    <w:rsid w:val="00F0281E"/>
    <w:rsid w:val="00F05C4C"/>
    <w:rsid w:val="00F22819"/>
    <w:rsid w:val="00F22D61"/>
    <w:rsid w:val="00F22DEE"/>
    <w:rsid w:val="00F2316D"/>
    <w:rsid w:val="00F26438"/>
    <w:rsid w:val="00F37A57"/>
    <w:rsid w:val="00F41AB6"/>
    <w:rsid w:val="00F448B1"/>
    <w:rsid w:val="00F4498B"/>
    <w:rsid w:val="00F56217"/>
    <w:rsid w:val="00F60395"/>
    <w:rsid w:val="00F614BA"/>
    <w:rsid w:val="00F71463"/>
    <w:rsid w:val="00F80242"/>
    <w:rsid w:val="00F81487"/>
    <w:rsid w:val="00F83344"/>
    <w:rsid w:val="00F85A34"/>
    <w:rsid w:val="00F933FB"/>
    <w:rsid w:val="00FA10E6"/>
    <w:rsid w:val="00FA1CEC"/>
    <w:rsid w:val="00FA302D"/>
    <w:rsid w:val="00FB0EE9"/>
    <w:rsid w:val="00FC6C1C"/>
    <w:rsid w:val="00FD2B4F"/>
    <w:rsid w:val="00FD7499"/>
    <w:rsid w:val="00FE078F"/>
    <w:rsid w:val="00FE55D3"/>
    <w:rsid w:val="00FE7E7F"/>
    <w:rsid w:val="00FF24F3"/>
    <w:rsid w:val="00FF5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38CE4"/>
  <w15:chartTrackingRefBased/>
  <w15:docId w15:val="{B2764AEE-0DA3-40C8-AAD4-7B6F0E510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73B5"/>
    <w:pPr>
      <w:spacing w:after="240"/>
      <w:jc w:val="both"/>
    </w:pPr>
    <w:rPr>
      <w:rFonts w:ascii="Times New Roman" w:hAnsi="Times New Roman" w:cs="Times New Roman"/>
      <w:sz w:val="24"/>
      <w:szCs w:val="23"/>
    </w:rPr>
  </w:style>
  <w:style w:type="paragraph" w:styleId="Titre1">
    <w:name w:val="heading 1"/>
    <w:basedOn w:val="Normal"/>
    <w:next w:val="Normal"/>
    <w:link w:val="Titre1Car"/>
    <w:uiPriority w:val="9"/>
    <w:qFormat/>
    <w:rsid w:val="00087CAA"/>
    <w:pPr>
      <w:keepNext/>
      <w:keepLines/>
      <w:spacing w:line="276" w:lineRule="auto"/>
      <w:outlineLvl w:val="0"/>
    </w:pPr>
    <w:rPr>
      <w:rFonts w:eastAsiaTheme="majorEastAsia" w:cstheme="majorBidi"/>
      <w:b/>
      <w:sz w:val="26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54558F"/>
    <w:pPr>
      <w:keepNext/>
      <w:keepLines/>
      <w:spacing w:before="600" w:after="360" w:line="276" w:lineRule="auto"/>
      <w:outlineLvl w:val="1"/>
    </w:pPr>
    <w:rPr>
      <w:rFonts w:eastAsiaTheme="majorEastAsia" w:cstheme="majorBidi"/>
      <w:b/>
      <w:sz w:val="25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961476"/>
    <w:pPr>
      <w:keepNext/>
      <w:keepLines/>
      <w:spacing w:before="480" w:line="276" w:lineRule="auto"/>
      <w:ind w:left="709"/>
      <w:outlineLvl w:val="2"/>
    </w:pPr>
    <w:rPr>
      <w:rFonts w:eastAsiaTheme="majorEastAsia" w:cstheme="majorBidi"/>
      <w:b/>
      <w:szCs w:val="24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F4498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D3E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D3EF2"/>
  </w:style>
  <w:style w:type="paragraph" w:styleId="Pieddepage">
    <w:name w:val="footer"/>
    <w:basedOn w:val="Normal"/>
    <w:link w:val="PieddepageCar"/>
    <w:uiPriority w:val="99"/>
    <w:unhideWhenUsed/>
    <w:rsid w:val="004D3E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D3EF2"/>
  </w:style>
  <w:style w:type="paragraph" w:styleId="Paragraphedeliste">
    <w:name w:val="List Paragraph"/>
    <w:basedOn w:val="Normal"/>
    <w:uiPriority w:val="34"/>
    <w:qFormat/>
    <w:rsid w:val="005700BA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087CAA"/>
    <w:rPr>
      <w:rFonts w:ascii="Times New Roman" w:eastAsiaTheme="majorEastAsia" w:hAnsi="Times New Roman" w:cstheme="majorBidi"/>
      <w:b/>
      <w:sz w:val="26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54558F"/>
    <w:rPr>
      <w:rFonts w:ascii="Times New Roman" w:eastAsiaTheme="majorEastAsia" w:hAnsi="Times New Roman" w:cstheme="majorBidi"/>
      <w:b/>
      <w:sz w:val="25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961476"/>
    <w:rPr>
      <w:rFonts w:ascii="Times New Roman" w:eastAsiaTheme="majorEastAsia" w:hAnsi="Times New Roman" w:cstheme="majorBidi"/>
      <w:b/>
      <w:sz w:val="24"/>
      <w:szCs w:val="24"/>
    </w:rPr>
  </w:style>
  <w:style w:type="character" w:styleId="Lienhypertexte">
    <w:name w:val="Hyperlink"/>
    <w:basedOn w:val="Policepardfaut"/>
    <w:uiPriority w:val="99"/>
    <w:unhideWhenUsed/>
    <w:rsid w:val="007E5389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E5389"/>
    <w:rPr>
      <w:color w:val="605E5C"/>
      <w:shd w:val="clear" w:color="auto" w:fill="E1DFDD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D17466"/>
    <w:pPr>
      <w:spacing w:before="240" w:after="0" w:line="259" w:lineRule="auto"/>
      <w:jc w:val="left"/>
      <w:outlineLvl w:val="9"/>
    </w:pPr>
    <w:rPr>
      <w:rFonts w:asciiTheme="majorHAnsi" w:hAnsiTheme="majorHAnsi"/>
      <w:b w:val="0"/>
      <w:color w:val="2F5496" w:themeColor="accent1" w:themeShade="BF"/>
      <w:sz w:val="32"/>
      <w:lang w:eastAsia="fr-FR"/>
    </w:rPr>
  </w:style>
  <w:style w:type="paragraph" w:styleId="TM1">
    <w:name w:val="toc 1"/>
    <w:basedOn w:val="Normal"/>
    <w:next w:val="Normal"/>
    <w:autoRedefine/>
    <w:uiPriority w:val="39"/>
    <w:unhideWhenUsed/>
    <w:rsid w:val="00D17466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D17466"/>
    <w:pPr>
      <w:spacing w:after="100"/>
      <w:ind w:left="240"/>
    </w:pPr>
  </w:style>
  <w:style w:type="paragraph" w:styleId="TM3">
    <w:name w:val="toc 3"/>
    <w:basedOn w:val="Normal"/>
    <w:next w:val="Normal"/>
    <w:autoRedefine/>
    <w:uiPriority w:val="39"/>
    <w:unhideWhenUsed/>
    <w:rsid w:val="00D17466"/>
    <w:pPr>
      <w:spacing w:after="100"/>
      <w:ind w:left="480"/>
    </w:pPr>
  </w:style>
  <w:style w:type="character" w:customStyle="1" w:styleId="Titre4Car">
    <w:name w:val="Titre 4 Car"/>
    <w:basedOn w:val="Policepardfaut"/>
    <w:link w:val="Titre4"/>
    <w:uiPriority w:val="9"/>
    <w:rsid w:val="00F4498B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3"/>
    </w:rPr>
  </w:style>
  <w:style w:type="paragraph" w:styleId="Sansinterligne">
    <w:name w:val="No Spacing"/>
    <w:uiPriority w:val="1"/>
    <w:qFormat/>
    <w:rsid w:val="002A1B64"/>
    <w:pPr>
      <w:spacing w:after="0" w:line="240" w:lineRule="auto"/>
      <w:jc w:val="both"/>
    </w:pPr>
    <w:rPr>
      <w:rFonts w:ascii="Times New Roman" w:hAnsi="Times New Roman" w:cs="Times New Roman"/>
      <w:sz w:val="24"/>
      <w:szCs w:val="23"/>
    </w:rPr>
  </w:style>
  <w:style w:type="table" w:styleId="Grilledutableau">
    <w:name w:val="Table Grid"/>
    <w:basedOn w:val="TableauNormal"/>
    <w:uiPriority w:val="39"/>
    <w:rsid w:val="007D27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526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56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15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03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5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8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79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288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836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250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579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33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635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9FC6D1-3444-4729-B109-D18E96B38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4</Pages>
  <Words>1636</Words>
  <Characters>9004</Characters>
  <Application>Microsoft Office Word</Application>
  <DocSecurity>0</DocSecurity>
  <Lines>75</Lines>
  <Paragraphs>21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MARINE-PC</dc:creator>
  <cp:keywords/>
  <dc:description/>
  <cp:lastModifiedBy>Marine Borel</cp:lastModifiedBy>
  <cp:revision>106</cp:revision>
  <cp:lastPrinted>2024-03-31T08:51:00Z</cp:lastPrinted>
  <dcterms:created xsi:type="dcterms:W3CDTF">2022-03-25T15:43:00Z</dcterms:created>
  <dcterms:modified xsi:type="dcterms:W3CDTF">2026-10-25T16:53:00Z</dcterms:modified>
</cp:coreProperties>
</file>