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01" w:rsidRPr="000A4B7E" w:rsidRDefault="00EF5A8B" w:rsidP="00B40E76">
      <w:pPr>
        <w:pStyle w:val="Inhaltsverzeichnisberschrift"/>
        <w:jc w:val="both"/>
        <w:rPr>
          <w:color w:val="auto"/>
          <w:lang w:val="de-CH"/>
        </w:rPr>
      </w:pPr>
      <w:r w:rsidRPr="000A4B7E">
        <w:rPr>
          <w:color w:val="auto"/>
          <w:lang w:val="de-CH"/>
        </w:rPr>
        <w:t xml:space="preserve">Vera </w:t>
      </w:r>
      <w:proofErr w:type="spellStart"/>
      <w:r w:rsidRPr="000A4B7E">
        <w:rPr>
          <w:color w:val="auto"/>
          <w:lang w:val="de-CH"/>
        </w:rPr>
        <w:t>Husfeldt</w:t>
      </w:r>
      <w:proofErr w:type="spellEnd"/>
      <w:r w:rsidRPr="000A4B7E">
        <w:rPr>
          <w:color w:val="auto"/>
          <w:lang w:val="de-CH"/>
        </w:rPr>
        <w:t>: Einflussfaktoren für den Lernerfolg von Englisch an der Prima</w:t>
      </w:r>
      <w:r w:rsidRPr="000A4B7E">
        <w:rPr>
          <w:color w:val="auto"/>
          <w:lang w:val="de-CH"/>
        </w:rPr>
        <w:t>r</w:t>
      </w:r>
      <w:r w:rsidRPr="000A4B7E">
        <w:rPr>
          <w:color w:val="auto"/>
          <w:lang w:val="de-CH"/>
        </w:rPr>
        <w:t>schule</w:t>
      </w:r>
    </w:p>
    <w:p w:rsidR="00EF5A8B" w:rsidRDefault="003D58DC" w:rsidP="00B40E76">
      <w:pPr>
        <w:jc w:val="both"/>
        <w:rPr>
          <w:lang w:val="de-CH"/>
        </w:rPr>
      </w:pPr>
      <w:r>
        <w:rPr>
          <w:lang w:val="de-CH"/>
        </w:rPr>
        <w:t xml:space="preserve">Vera </w:t>
      </w:r>
      <w:proofErr w:type="spellStart"/>
      <w:r>
        <w:rPr>
          <w:lang w:val="de-CH"/>
        </w:rPr>
        <w:t>Husfeldt</w:t>
      </w:r>
      <w:proofErr w:type="spellEnd"/>
      <w:r>
        <w:rPr>
          <w:lang w:val="de-CH"/>
        </w:rPr>
        <w:t xml:space="preserve"> stellte im Rahmen der Ringveranstaltung am Mittag ihre Studie zu den Ei</w:t>
      </w:r>
      <w:r>
        <w:rPr>
          <w:lang w:val="de-CH"/>
        </w:rPr>
        <w:t>n</w:t>
      </w:r>
      <w:r>
        <w:rPr>
          <w:lang w:val="de-CH"/>
        </w:rPr>
        <w:t xml:space="preserve">flussfaktoren für den Lernerfolg von Englisch an der Primarschule vor. Da diese Studie schon eher älter ist, schilderte </w:t>
      </w:r>
      <w:proofErr w:type="spellStart"/>
      <w:r>
        <w:rPr>
          <w:lang w:val="de-CH"/>
        </w:rPr>
        <w:t>Husfeldt</w:t>
      </w:r>
      <w:proofErr w:type="spellEnd"/>
      <w:r>
        <w:rPr>
          <w:lang w:val="de-CH"/>
        </w:rPr>
        <w:t xml:space="preserve"> noch was seither geschehen ist.</w:t>
      </w:r>
    </w:p>
    <w:p w:rsidR="00CD6F93" w:rsidRDefault="00CD6F93" w:rsidP="00B40E76">
      <w:pPr>
        <w:pStyle w:val="berschrift4"/>
        <w:tabs>
          <w:tab w:val="left" w:pos="567"/>
        </w:tabs>
        <w:ind w:left="567" w:hanging="567"/>
        <w:jc w:val="both"/>
        <w:rPr>
          <w:lang w:val="de-CH"/>
        </w:rPr>
      </w:pPr>
      <w:r>
        <w:rPr>
          <w:lang w:val="de-CH"/>
        </w:rPr>
        <w:t>Zur Studie</w:t>
      </w:r>
    </w:p>
    <w:p w:rsidR="003E755F" w:rsidRDefault="000A4B7E" w:rsidP="00B40E76">
      <w:pPr>
        <w:jc w:val="both"/>
        <w:rPr>
          <w:lang w:val="de-CH"/>
        </w:rPr>
      </w:pPr>
      <w:r>
        <w:rPr>
          <w:lang w:val="de-CH"/>
        </w:rPr>
        <w:t>Das Projekt der pädagogischen Hochschule Nordwestschweiz lief von Juni 2010 bis Nove</w:t>
      </w:r>
      <w:r>
        <w:rPr>
          <w:lang w:val="de-CH"/>
        </w:rPr>
        <w:t>m</w:t>
      </w:r>
      <w:r>
        <w:rPr>
          <w:lang w:val="de-CH"/>
        </w:rPr>
        <w:t>ber 2011 und wurde durch den Schweizer Nationalfond finanziert. Das Ziel war es herausz</w:t>
      </w:r>
      <w:r>
        <w:rPr>
          <w:lang w:val="de-CH"/>
        </w:rPr>
        <w:t>u</w:t>
      </w:r>
      <w:r>
        <w:rPr>
          <w:lang w:val="de-CH"/>
        </w:rPr>
        <w:t xml:space="preserve">finden, wie die </w:t>
      </w:r>
      <w:proofErr w:type="spellStart"/>
      <w:r>
        <w:rPr>
          <w:lang w:val="de-CH"/>
        </w:rPr>
        <w:t>lehrpersonbezogenen</w:t>
      </w:r>
      <w:proofErr w:type="spellEnd"/>
      <w:r>
        <w:rPr>
          <w:lang w:val="de-CH"/>
        </w:rPr>
        <w:t xml:space="preserve"> Variablen und die zeitlichen Vorgaben  neben und durch die schülerindividuellen Variab</w:t>
      </w:r>
      <w:r w:rsidR="00032874">
        <w:rPr>
          <w:lang w:val="de-CH"/>
        </w:rPr>
        <w:t>l</w:t>
      </w:r>
      <w:r>
        <w:rPr>
          <w:lang w:val="de-CH"/>
        </w:rPr>
        <w:t>en den Lernerfolg im Englischunterricht beeinflussen.</w:t>
      </w:r>
    </w:p>
    <w:p w:rsidR="003E755F" w:rsidRDefault="000A4B7E" w:rsidP="00B40E76">
      <w:pPr>
        <w:jc w:val="both"/>
        <w:rPr>
          <w:lang w:val="de-CH"/>
        </w:rPr>
      </w:pPr>
      <w:r>
        <w:rPr>
          <w:lang w:val="de-CH"/>
        </w:rPr>
        <w:t>Dafür wurde eine schriftliche Erhebung nach zwei Jahren Englischunterricht im Okt</w:t>
      </w:r>
      <w:r>
        <w:rPr>
          <w:lang w:val="de-CH"/>
        </w:rPr>
        <w:t>o</w:t>
      </w:r>
      <w:r>
        <w:rPr>
          <w:lang w:val="de-CH"/>
        </w:rPr>
        <w:t xml:space="preserve">ber/November 2010 und im Fürstentum Liechtenstein im September 2011 </w:t>
      </w:r>
      <w:r w:rsidR="00032874">
        <w:rPr>
          <w:lang w:val="de-CH"/>
        </w:rPr>
        <w:t>durchgeführt</w:t>
      </w:r>
      <w:r>
        <w:rPr>
          <w:lang w:val="de-CH"/>
        </w:rPr>
        <w:t>.</w:t>
      </w:r>
      <w:r w:rsidR="00032874">
        <w:rPr>
          <w:lang w:val="de-CH"/>
        </w:rPr>
        <w:t xml:space="preserve"> Im April 2011 wurden die Schülerinnen und Schüler mündlich getestet.</w:t>
      </w:r>
      <w:r>
        <w:rPr>
          <w:lang w:val="de-CH"/>
        </w:rPr>
        <w:t xml:space="preserve"> Getestet wurden 1538 Primarschülerinnen und </w:t>
      </w:r>
      <w:r w:rsidR="00032874">
        <w:rPr>
          <w:lang w:val="de-CH"/>
        </w:rPr>
        <w:t>Primars</w:t>
      </w:r>
      <w:r>
        <w:rPr>
          <w:lang w:val="de-CH"/>
        </w:rPr>
        <w:t xml:space="preserve">chüler </w:t>
      </w:r>
      <w:r w:rsidR="00032874">
        <w:rPr>
          <w:lang w:val="de-CH"/>
        </w:rPr>
        <w:t>–</w:t>
      </w:r>
      <w:r>
        <w:rPr>
          <w:lang w:val="de-CH"/>
        </w:rPr>
        <w:t xml:space="preserve"> </w:t>
      </w:r>
      <w:r w:rsidR="00032874">
        <w:rPr>
          <w:lang w:val="de-CH"/>
        </w:rPr>
        <w:t>1243 Schülerinnen und Schüler der 5. Klasse  aus der Schweiz (AI, AR, SG, SH, ZG) und 295 Lernende der 4. Klasse im Fürstentum Liechte</w:t>
      </w:r>
      <w:r w:rsidR="00032874">
        <w:rPr>
          <w:lang w:val="de-CH"/>
        </w:rPr>
        <w:t>n</w:t>
      </w:r>
      <w:r w:rsidR="00032874">
        <w:rPr>
          <w:lang w:val="de-CH"/>
        </w:rPr>
        <w:t>stein. Die kantonalen/länderspezifischen Unterschiede (Anfangsalter, Anzahl Wochenlekti</w:t>
      </w:r>
      <w:r w:rsidR="00032874">
        <w:rPr>
          <w:lang w:val="de-CH"/>
        </w:rPr>
        <w:t>o</w:t>
      </w:r>
      <w:r w:rsidR="00032874">
        <w:rPr>
          <w:lang w:val="de-CH"/>
        </w:rPr>
        <w:t>nen, Lehrmittel, Lehrplan und Ausbildung der Lehrpersonen) erlaubten eine Analyse ve</w:t>
      </w:r>
      <w:r w:rsidR="00032874">
        <w:rPr>
          <w:lang w:val="de-CH"/>
        </w:rPr>
        <w:t>r</w:t>
      </w:r>
      <w:r w:rsidR="00032874">
        <w:rPr>
          <w:lang w:val="de-CH"/>
        </w:rPr>
        <w:t xml:space="preserve">schiedener Einflussfaktoren. </w:t>
      </w:r>
    </w:p>
    <w:p w:rsidR="003E755F" w:rsidRDefault="003E755F" w:rsidP="00B40E76">
      <w:pPr>
        <w:jc w:val="both"/>
        <w:rPr>
          <w:lang w:val="de-CH"/>
        </w:rPr>
      </w:pPr>
      <w:r>
        <w:rPr>
          <w:noProof/>
          <w:lang w:val="de-CH" w:eastAsia="de-CH"/>
        </w:rPr>
        <w:drawing>
          <wp:anchor distT="0" distB="0" distL="114300" distR="114300" simplePos="0" relativeHeight="251658240" behindDoc="0" locked="0" layoutInCell="1" allowOverlap="1">
            <wp:simplePos x="0" y="0"/>
            <wp:positionH relativeFrom="column">
              <wp:posOffset>2345055</wp:posOffset>
            </wp:positionH>
            <wp:positionV relativeFrom="paragraph">
              <wp:posOffset>1176655</wp:posOffset>
            </wp:positionV>
            <wp:extent cx="3526155" cy="2156460"/>
            <wp:effectExtent l="19050" t="0" r="0" b="0"/>
            <wp:wrapSquare wrapText="bothSides"/>
            <wp:docPr id="1" name="Grafik 0" descr="Einflussfakto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flussfaktoren.PNG"/>
                    <pic:cNvPicPr/>
                  </pic:nvPicPr>
                  <pic:blipFill>
                    <a:blip r:embed="rId6" cstate="print"/>
                    <a:stretch>
                      <a:fillRect/>
                    </a:stretch>
                  </pic:blipFill>
                  <pic:spPr>
                    <a:xfrm>
                      <a:off x="0" y="0"/>
                      <a:ext cx="3526155" cy="2156460"/>
                    </a:xfrm>
                    <a:prstGeom prst="rect">
                      <a:avLst/>
                    </a:prstGeom>
                  </pic:spPr>
                </pic:pic>
              </a:graphicData>
            </a:graphic>
          </wp:anchor>
        </w:drawing>
      </w:r>
      <w:r>
        <w:rPr>
          <w:lang w:val="de-CH"/>
        </w:rPr>
        <w:t>Für</w:t>
      </w:r>
      <w:r w:rsidR="00032874">
        <w:rPr>
          <w:lang w:val="de-CH"/>
        </w:rPr>
        <w:t xml:space="preserve"> schriftliche Erhebung wurde</w:t>
      </w:r>
      <w:r>
        <w:rPr>
          <w:lang w:val="de-CH"/>
        </w:rPr>
        <w:t>n</w:t>
      </w:r>
      <w:r w:rsidR="00032874">
        <w:rPr>
          <w:lang w:val="de-CH"/>
        </w:rPr>
        <w:t xml:space="preserve"> drei </w:t>
      </w:r>
      <w:r>
        <w:rPr>
          <w:lang w:val="de-CH"/>
        </w:rPr>
        <w:t>Instrumente</w:t>
      </w:r>
      <w:r w:rsidR="00032874">
        <w:rPr>
          <w:lang w:val="de-CH"/>
        </w:rPr>
        <w:t xml:space="preserve"> </w:t>
      </w:r>
      <w:r>
        <w:rPr>
          <w:lang w:val="de-CH"/>
        </w:rPr>
        <w:t>eingesetzt: ein</w:t>
      </w:r>
      <w:r w:rsidR="00032874">
        <w:rPr>
          <w:lang w:val="de-CH"/>
        </w:rPr>
        <w:t xml:space="preserve"> standardisierte</w:t>
      </w:r>
      <w:r>
        <w:rPr>
          <w:lang w:val="de-CH"/>
        </w:rPr>
        <w:t>r</w:t>
      </w:r>
      <w:r w:rsidR="00032874">
        <w:rPr>
          <w:lang w:val="de-CH"/>
        </w:rPr>
        <w:t xml:space="preserve"> Frageb</w:t>
      </w:r>
      <w:r w:rsidR="00032874">
        <w:rPr>
          <w:lang w:val="de-CH"/>
        </w:rPr>
        <w:t>o</w:t>
      </w:r>
      <w:r w:rsidR="00032874">
        <w:rPr>
          <w:lang w:val="de-CH"/>
        </w:rPr>
        <w:t xml:space="preserve">gen für die Schülerinnen und Schüler, </w:t>
      </w:r>
      <w:r>
        <w:rPr>
          <w:lang w:val="de-CH"/>
        </w:rPr>
        <w:t>ein standardisierter Fragebogen für die Lehrpersonen und standardisierte Tests für das Hör- und Leseverstehen. Für die mündliche Erhebung wu</w:t>
      </w:r>
      <w:r>
        <w:rPr>
          <w:lang w:val="de-CH"/>
        </w:rPr>
        <w:t>r</w:t>
      </w:r>
      <w:r>
        <w:rPr>
          <w:lang w:val="de-CH"/>
        </w:rPr>
        <w:t xml:space="preserve">den standardisierte Sprechtest gebraucht. </w:t>
      </w:r>
    </w:p>
    <w:p w:rsidR="00CD5D56" w:rsidRDefault="00687429" w:rsidP="00B40E76">
      <w:pPr>
        <w:jc w:val="both"/>
        <w:rPr>
          <w:lang w:val="de-CH"/>
        </w:rPr>
      </w:pPr>
      <w:r w:rsidRPr="00687429">
        <w:rPr>
          <w:noProof/>
        </w:rPr>
        <w:pict>
          <v:shapetype id="_x0000_t202" coordsize="21600,21600" o:spt="202" path="m,l,21600r21600,l21600,xe">
            <v:stroke joinstyle="miter"/>
            <v:path gradientshapeok="t" o:connecttype="rect"/>
          </v:shapetype>
          <v:shape id="_x0000_s1026" type="#_x0000_t202" style="position:absolute;left:0;text-align:left;margin-left:190.1pt;margin-top:176.5pt;width:277.65pt;height:36pt;z-index:251660288" stroked="f">
            <v:textbox inset="0,0,0,0">
              <w:txbxContent>
                <w:p w:rsidR="003E755F" w:rsidRPr="00380BC1" w:rsidRDefault="003E755F" w:rsidP="003E755F">
                  <w:pPr>
                    <w:pStyle w:val="Beschriftung"/>
                    <w:jc w:val="right"/>
                    <w:rPr>
                      <w:noProof/>
                      <w:szCs w:val="24"/>
                    </w:rPr>
                  </w:pPr>
                  <w:r>
                    <w:t xml:space="preserve">Abbildung </w:t>
                  </w:r>
                  <w:fldSimple w:instr=" SEQ Abbildung \* ARABIC ">
                    <w:r>
                      <w:rPr>
                        <w:noProof/>
                      </w:rPr>
                      <w:t>1</w:t>
                    </w:r>
                  </w:fldSimple>
                  <w:r>
                    <w:t>: Einflussfaktoren</w:t>
                  </w:r>
                </w:p>
              </w:txbxContent>
            </v:textbox>
            <w10:wrap type="square"/>
          </v:shape>
        </w:pict>
      </w:r>
      <w:r w:rsidR="003E755F">
        <w:rPr>
          <w:lang w:val="de-CH"/>
        </w:rPr>
        <w:t>Die Einflussfaktoren, welche unte</w:t>
      </w:r>
      <w:r w:rsidR="003E755F">
        <w:rPr>
          <w:lang w:val="de-CH"/>
        </w:rPr>
        <w:t>r</w:t>
      </w:r>
      <w:r w:rsidR="003E755F">
        <w:rPr>
          <w:lang w:val="de-CH"/>
        </w:rPr>
        <w:t xml:space="preserve">sucht wurden, hat </w:t>
      </w:r>
      <w:proofErr w:type="spellStart"/>
      <w:r w:rsidR="003E755F">
        <w:rPr>
          <w:lang w:val="de-CH"/>
        </w:rPr>
        <w:t>Husfeldt</w:t>
      </w:r>
      <w:proofErr w:type="spellEnd"/>
      <w:r w:rsidR="003E755F">
        <w:rPr>
          <w:lang w:val="de-CH"/>
        </w:rPr>
        <w:t xml:space="preserve"> in e</w:t>
      </w:r>
      <w:r w:rsidR="003E755F">
        <w:rPr>
          <w:lang w:val="de-CH"/>
        </w:rPr>
        <w:t>i</w:t>
      </w:r>
      <w:r w:rsidR="003E755F">
        <w:rPr>
          <w:lang w:val="de-CH"/>
        </w:rPr>
        <w:t>nem Diagramm übersichtlich da</w:t>
      </w:r>
      <w:r w:rsidR="003E755F">
        <w:rPr>
          <w:lang w:val="de-CH"/>
        </w:rPr>
        <w:t>r</w:t>
      </w:r>
      <w:r w:rsidR="003E755F">
        <w:rPr>
          <w:lang w:val="de-CH"/>
        </w:rPr>
        <w:t xml:space="preserve">gestellt. </w:t>
      </w:r>
      <w:r w:rsidR="00CD5D56">
        <w:rPr>
          <w:lang w:val="de-CH"/>
        </w:rPr>
        <w:t>Daraus kann man die Überlegung erkennen, dass d</w:t>
      </w:r>
      <w:r w:rsidR="003E755F">
        <w:rPr>
          <w:lang w:val="de-CH"/>
        </w:rPr>
        <w:t>ie lehrpersonenbezogenen Variablen und die zeitlichen Vorgaben den Lernerfolg direkt und indirekt durch die schülerindividuellen Variablen</w:t>
      </w:r>
      <w:r w:rsidR="00CD5D56" w:rsidRPr="00CD5D56">
        <w:rPr>
          <w:lang w:val="de-CH"/>
        </w:rPr>
        <w:t xml:space="preserve"> </w:t>
      </w:r>
      <w:r w:rsidR="00CD5D56">
        <w:rPr>
          <w:lang w:val="de-CH"/>
        </w:rPr>
        <w:t>beeinflussen</w:t>
      </w:r>
      <w:r w:rsidR="003E755F">
        <w:rPr>
          <w:lang w:val="de-CH"/>
        </w:rPr>
        <w:t xml:space="preserve">. </w:t>
      </w:r>
    </w:p>
    <w:p w:rsidR="00CD5D56" w:rsidRDefault="00CD5D56" w:rsidP="00B40E76">
      <w:pPr>
        <w:spacing w:before="0" w:line="240" w:lineRule="auto"/>
        <w:jc w:val="both"/>
        <w:rPr>
          <w:lang w:val="de-CH"/>
        </w:rPr>
      </w:pPr>
      <w:r>
        <w:rPr>
          <w:lang w:val="de-CH"/>
        </w:rPr>
        <w:br w:type="page"/>
      </w:r>
    </w:p>
    <w:p w:rsidR="00CD6F93" w:rsidRDefault="00CD5D56" w:rsidP="00B40E76">
      <w:pPr>
        <w:jc w:val="both"/>
        <w:rPr>
          <w:lang w:val="de-CH"/>
        </w:rPr>
      </w:pPr>
      <w:r>
        <w:rPr>
          <w:lang w:val="de-CH"/>
        </w:rPr>
        <w:lastRenderedPageBreak/>
        <w:t xml:space="preserve">Beim Vergleichen der ersten Mittelwerte hat </w:t>
      </w:r>
      <w:proofErr w:type="spellStart"/>
      <w:r>
        <w:rPr>
          <w:lang w:val="de-CH"/>
        </w:rPr>
        <w:t>Husfeldt</w:t>
      </w:r>
      <w:proofErr w:type="spellEnd"/>
      <w:r>
        <w:rPr>
          <w:lang w:val="de-CH"/>
        </w:rPr>
        <w:t xml:space="preserve"> zwischen den Leistungen der versc</w:t>
      </w:r>
      <w:r w:rsidR="00B20718">
        <w:rPr>
          <w:lang w:val="de-CH"/>
        </w:rPr>
        <w:t>h</w:t>
      </w:r>
      <w:r>
        <w:rPr>
          <w:lang w:val="de-CH"/>
        </w:rPr>
        <w:t>i</w:t>
      </w:r>
      <w:r>
        <w:rPr>
          <w:lang w:val="de-CH"/>
        </w:rPr>
        <w:t>e</w:t>
      </w:r>
      <w:r>
        <w:rPr>
          <w:lang w:val="de-CH"/>
        </w:rPr>
        <w:t>denen Kantone keinen Unterschied erkennen können. Nur der Vergleich mit den Leistungen der Schülerinnen und Schüler aus dem Fürstentum Liechtenstein zeigte, dass diese schlec</w:t>
      </w:r>
      <w:r>
        <w:rPr>
          <w:lang w:val="de-CH"/>
        </w:rPr>
        <w:t>h</w:t>
      </w:r>
      <w:r>
        <w:rPr>
          <w:lang w:val="de-CH"/>
        </w:rPr>
        <w:t xml:space="preserve">ter abschnitten. Doch </w:t>
      </w:r>
      <w:proofErr w:type="spellStart"/>
      <w:r>
        <w:rPr>
          <w:lang w:val="de-CH"/>
        </w:rPr>
        <w:t>Husfeldt</w:t>
      </w:r>
      <w:proofErr w:type="spellEnd"/>
      <w:r>
        <w:rPr>
          <w:lang w:val="de-CH"/>
        </w:rPr>
        <w:t xml:space="preserve"> begründete dies mit dem Alter der Schülerinnen und Schüler, die ein Jahr jünger sind als die </w:t>
      </w:r>
      <w:r w:rsidR="00B20718">
        <w:rPr>
          <w:lang w:val="de-CH"/>
        </w:rPr>
        <w:t>Schweizer</w:t>
      </w:r>
      <w:r>
        <w:rPr>
          <w:lang w:val="de-CH"/>
        </w:rPr>
        <w:t xml:space="preserve"> Kinder. </w:t>
      </w:r>
      <w:r w:rsidR="00B20718">
        <w:rPr>
          <w:lang w:val="de-CH"/>
        </w:rPr>
        <w:t xml:space="preserve">Die Mädchen aus dem Liechtenstein schneiden überdurchschnittlich besser ab, als ihre Schulkameraden. Bei den Vergleichen der sozioökonomischen Kontexte wiesen die Mehrsprachigkeit und die </w:t>
      </w:r>
      <w:proofErr w:type="spellStart"/>
      <w:r w:rsidR="00B20718">
        <w:rPr>
          <w:lang w:val="de-CH"/>
        </w:rPr>
        <w:t>Fremdsprachigkeit</w:t>
      </w:r>
      <w:proofErr w:type="spellEnd"/>
      <w:r w:rsidR="00B20718">
        <w:rPr>
          <w:lang w:val="de-CH"/>
        </w:rPr>
        <w:t xml:space="preserve"> keinen Einfluss auf den Erfolg im Englisch. </w:t>
      </w:r>
    </w:p>
    <w:p w:rsidR="00FA772D" w:rsidRPr="00FA772D" w:rsidRDefault="00024F88" w:rsidP="00B40E76">
      <w:pPr>
        <w:jc w:val="both"/>
        <w:rPr>
          <w:lang w:val="de-CH"/>
        </w:rPr>
      </w:pPr>
      <w:r>
        <w:rPr>
          <w:lang w:val="de-CH"/>
        </w:rPr>
        <w:t xml:space="preserve">Die Einflussfaktoren des multivarianten Modells, welche beobachtet werden konnten, stellt </w:t>
      </w:r>
      <w:proofErr w:type="spellStart"/>
      <w:r>
        <w:rPr>
          <w:lang w:val="de-CH"/>
        </w:rPr>
        <w:t>Husfeldt</w:t>
      </w:r>
      <w:proofErr w:type="spellEnd"/>
      <w:r>
        <w:rPr>
          <w:lang w:val="de-CH"/>
        </w:rPr>
        <w:t xml:space="preserve"> in drei Ebenen dar</w:t>
      </w:r>
      <w:r w:rsidR="00B20718">
        <w:rPr>
          <w:lang w:val="de-CH"/>
        </w:rPr>
        <w:t xml:space="preserve">: schülerbezogen, </w:t>
      </w:r>
      <w:proofErr w:type="spellStart"/>
      <w:r w:rsidR="00B20718">
        <w:rPr>
          <w:lang w:val="de-CH"/>
        </w:rPr>
        <w:t>lehrpersonbezogen</w:t>
      </w:r>
      <w:proofErr w:type="spellEnd"/>
      <w:r w:rsidR="00B20718">
        <w:rPr>
          <w:lang w:val="de-CH"/>
        </w:rPr>
        <w:t xml:space="preserve"> und systembezogen.</w:t>
      </w:r>
    </w:p>
    <w:tbl>
      <w:tblPr>
        <w:tblStyle w:val="Tabellengitternetz"/>
        <w:tblW w:w="0" w:type="auto"/>
        <w:tblLayout w:type="fixed"/>
        <w:tblLook w:val="04A0"/>
      </w:tblPr>
      <w:tblGrid>
        <w:gridCol w:w="2936"/>
        <w:gridCol w:w="2984"/>
        <w:gridCol w:w="3368"/>
      </w:tblGrid>
      <w:tr w:rsidR="00B20718" w:rsidRPr="00024F88" w:rsidTr="00FA772D">
        <w:tc>
          <w:tcPr>
            <w:tcW w:w="2936" w:type="dxa"/>
          </w:tcPr>
          <w:p w:rsidR="00B20718" w:rsidRPr="00024F88" w:rsidRDefault="00B20718" w:rsidP="00B40E76">
            <w:pPr>
              <w:jc w:val="both"/>
              <w:rPr>
                <w:b/>
                <w:sz w:val="20"/>
                <w:szCs w:val="20"/>
                <w:lang w:val="de-CH"/>
              </w:rPr>
            </w:pPr>
            <w:r w:rsidRPr="00024F88">
              <w:rPr>
                <w:b/>
                <w:sz w:val="20"/>
                <w:szCs w:val="20"/>
                <w:lang w:val="de-CH"/>
              </w:rPr>
              <w:t>schülerbezogen</w:t>
            </w:r>
          </w:p>
        </w:tc>
        <w:tc>
          <w:tcPr>
            <w:tcW w:w="2984" w:type="dxa"/>
          </w:tcPr>
          <w:p w:rsidR="00B20718" w:rsidRPr="00024F88" w:rsidRDefault="00B20718" w:rsidP="00B40E76">
            <w:pPr>
              <w:jc w:val="both"/>
              <w:rPr>
                <w:b/>
                <w:sz w:val="20"/>
                <w:szCs w:val="20"/>
                <w:lang w:val="de-CH"/>
              </w:rPr>
            </w:pPr>
            <w:proofErr w:type="spellStart"/>
            <w:r w:rsidRPr="00024F88">
              <w:rPr>
                <w:b/>
                <w:sz w:val="20"/>
                <w:szCs w:val="20"/>
                <w:lang w:val="de-CH"/>
              </w:rPr>
              <w:t>lehrpersonbezogen</w:t>
            </w:r>
            <w:proofErr w:type="spellEnd"/>
          </w:p>
        </w:tc>
        <w:tc>
          <w:tcPr>
            <w:tcW w:w="3368" w:type="dxa"/>
          </w:tcPr>
          <w:p w:rsidR="00B20718" w:rsidRPr="00024F88" w:rsidRDefault="00B20718" w:rsidP="00B40E76">
            <w:pPr>
              <w:jc w:val="both"/>
              <w:rPr>
                <w:b/>
                <w:sz w:val="20"/>
                <w:szCs w:val="20"/>
                <w:lang w:val="de-CH"/>
              </w:rPr>
            </w:pPr>
            <w:r w:rsidRPr="00024F88">
              <w:rPr>
                <w:b/>
                <w:sz w:val="20"/>
                <w:szCs w:val="20"/>
                <w:lang w:val="de-CH"/>
              </w:rPr>
              <w:t>systembezogen</w:t>
            </w:r>
          </w:p>
        </w:tc>
      </w:tr>
      <w:tr w:rsidR="00B20718" w:rsidRPr="00024F88" w:rsidTr="00FA772D">
        <w:tc>
          <w:tcPr>
            <w:tcW w:w="2936" w:type="dxa"/>
          </w:tcPr>
          <w:p w:rsidR="00B20718" w:rsidRPr="00024F88" w:rsidRDefault="00FA772D" w:rsidP="00B40E76">
            <w:pPr>
              <w:pStyle w:val="Listenabsatz"/>
              <w:numPr>
                <w:ilvl w:val="0"/>
                <w:numId w:val="25"/>
              </w:numPr>
              <w:jc w:val="both"/>
              <w:rPr>
                <w:sz w:val="20"/>
                <w:szCs w:val="20"/>
                <w:lang w:val="de-CH"/>
              </w:rPr>
            </w:pPr>
            <w:r w:rsidRPr="00024F88">
              <w:rPr>
                <w:sz w:val="20"/>
                <w:szCs w:val="20"/>
                <w:lang w:val="de-CH"/>
              </w:rPr>
              <w:t>Geschlecht, Alter, Wohnverhältnisse</w:t>
            </w:r>
          </w:p>
          <w:p w:rsidR="00FA772D" w:rsidRPr="00024F88" w:rsidRDefault="00FA772D" w:rsidP="00B40E76">
            <w:pPr>
              <w:pStyle w:val="Listenabsatz"/>
              <w:numPr>
                <w:ilvl w:val="0"/>
                <w:numId w:val="25"/>
              </w:numPr>
              <w:jc w:val="both"/>
              <w:rPr>
                <w:sz w:val="20"/>
                <w:szCs w:val="20"/>
                <w:lang w:val="de-CH"/>
              </w:rPr>
            </w:pPr>
            <w:r w:rsidRPr="00024F88">
              <w:rPr>
                <w:sz w:val="20"/>
                <w:szCs w:val="20"/>
                <w:lang w:val="de-CH"/>
              </w:rPr>
              <w:t>Selbstkonzept en</w:t>
            </w:r>
            <w:r w:rsidRPr="00024F88">
              <w:rPr>
                <w:sz w:val="20"/>
                <w:szCs w:val="20"/>
                <w:lang w:val="de-CH"/>
              </w:rPr>
              <w:t>g</w:t>
            </w:r>
            <w:r w:rsidRPr="00024F88">
              <w:rPr>
                <w:sz w:val="20"/>
                <w:szCs w:val="20"/>
                <w:lang w:val="de-CH"/>
              </w:rPr>
              <w:t>lischspezifisch</w:t>
            </w:r>
          </w:p>
          <w:p w:rsidR="00FA772D" w:rsidRPr="00024F88" w:rsidRDefault="00FA772D" w:rsidP="00B40E76">
            <w:pPr>
              <w:pStyle w:val="Listenabsatz"/>
              <w:numPr>
                <w:ilvl w:val="0"/>
                <w:numId w:val="25"/>
              </w:numPr>
              <w:jc w:val="both"/>
              <w:rPr>
                <w:sz w:val="20"/>
                <w:szCs w:val="20"/>
                <w:lang w:val="de-CH"/>
              </w:rPr>
            </w:pPr>
            <w:r w:rsidRPr="00024F88">
              <w:rPr>
                <w:sz w:val="20"/>
                <w:szCs w:val="20"/>
                <w:lang w:val="de-CH"/>
              </w:rPr>
              <w:t>Leistung allgemein (Selbsteinschätzung)</w:t>
            </w:r>
          </w:p>
          <w:p w:rsidR="00FA772D" w:rsidRPr="00024F88" w:rsidRDefault="00FA772D" w:rsidP="00B40E76">
            <w:pPr>
              <w:pStyle w:val="Listenabsatz"/>
              <w:numPr>
                <w:ilvl w:val="0"/>
                <w:numId w:val="25"/>
              </w:numPr>
              <w:jc w:val="both"/>
              <w:rPr>
                <w:sz w:val="20"/>
                <w:szCs w:val="20"/>
                <w:lang w:val="de-CH"/>
              </w:rPr>
            </w:pPr>
            <w:r w:rsidRPr="00024F88">
              <w:rPr>
                <w:sz w:val="20"/>
                <w:szCs w:val="20"/>
                <w:lang w:val="de-CH"/>
              </w:rPr>
              <w:t>Keine Sprechhe</w:t>
            </w:r>
            <w:r w:rsidRPr="00024F88">
              <w:rPr>
                <w:sz w:val="20"/>
                <w:szCs w:val="20"/>
                <w:lang w:val="de-CH"/>
              </w:rPr>
              <w:t>m</w:t>
            </w:r>
            <w:r w:rsidRPr="00024F88">
              <w:rPr>
                <w:sz w:val="20"/>
                <w:szCs w:val="20"/>
                <w:lang w:val="de-CH"/>
              </w:rPr>
              <w:t>mung</w:t>
            </w:r>
          </w:p>
          <w:p w:rsidR="00FA772D" w:rsidRPr="00024F88" w:rsidRDefault="00FA772D" w:rsidP="00B40E76">
            <w:pPr>
              <w:pStyle w:val="Listenabsatz"/>
              <w:numPr>
                <w:ilvl w:val="0"/>
                <w:numId w:val="25"/>
              </w:numPr>
              <w:jc w:val="both"/>
              <w:rPr>
                <w:sz w:val="20"/>
                <w:szCs w:val="20"/>
                <w:lang w:val="de-CH"/>
              </w:rPr>
            </w:pPr>
            <w:r w:rsidRPr="00024F88">
              <w:rPr>
                <w:sz w:val="20"/>
                <w:szCs w:val="20"/>
                <w:lang w:val="de-CH"/>
              </w:rPr>
              <w:t>Bildungsaktivitäten</w:t>
            </w:r>
          </w:p>
          <w:p w:rsidR="00FA772D" w:rsidRPr="00024F88" w:rsidRDefault="00FA772D" w:rsidP="00B40E76">
            <w:pPr>
              <w:pStyle w:val="Listenabsatz"/>
              <w:numPr>
                <w:ilvl w:val="0"/>
                <w:numId w:val="25"/>
              </w:numPr>
              <w:jc w:val="both"/>
              <w:rPr>
                <w:sz w:val="20"/>
                <w:szCs w:val="20"/>
                <w:lang w:val="de-CH"/>
              </w:rPr>
            </w:pPr>
            <w:r w:rsidRPr="00024F88">
              <w:rPr>
                <w:sz w:val="20"/>
                <w:szCs w:val="20"/>
                <w:lang w:val="de-CH"/>
              </w:rPr>
              <w:t xml:space="preserve">Mehrsprachigkeit oder </w:t>
            </w:r>
            <w:proofErr w:type="spellStart"/>
            <w:r w:rsidRPr="00024F88">
              <w:rPr>
                <w:sz w:val="20"/>
                <w:szCs w:val="20"/>
                <w:lang w:val="de-CH"/>
              </w:rPr>
              <w:t>Fremdsprachigkeit</w:t>
            </w:r>
            <w:proofErr w:type="spellEnd"/>
          </w:p>
          <w:p w:rsidR="00FA772D" w:rsidRPr="00024F88" w:rsidRDefault="00FA772D" w:rsidP="00B40E76">
            <w:pPr>
              <w:pStyle w:val="Listenabsatz"/>
              <w:numPr>
                <w:ilvl w:val="0"/>
                <w:numId w:val="25"/>
              </w:numPr>
              <w:jc w:val="both"/>
              <w:rPr>
                <w:sz w:val="20"/>
                <w:szCs w:val="20"/>
                <w:lang w:val="de-CH"/>
              </w:rPr>
            </w:pPr>
            <w:r w:rsidRPr="00024F88">
              <w:rPr>
                <w:sz w:val="20"/>
                <w:szCs w:val="20"/>
                <w:lang w:val="de-CH"/>
              </w:rPr>
              <w:t>Langeweile gegen Unterforderung</w:t>
            </w:r>
          </w:p>
        </w:tc>
        <w:tc>
          <w:tcPr>
            <w:tcW w:w="2984" w:type="dxa"/>
          </w:tcPr>
          <w:p w:rsidR="00B20718" w:rsidRPr="00024F88" w:rsidRDefault="00FA772D" w:rsidP="00B40E76">
            <w:pPr>
              <w:pStyle w:val="Listenabsatz"/>
              <w:numPr>
                <w:ilvl w:val="0"/>
                <w:numId w:val="25"/>
              </w:numPr>
              <w:jc w:val="both"/>
              <w:rPr>
                <w:sz w:val="20"/>
                <w:szCs w:val="20"/>
                <w:lang w:val="de-CH"/>
              </w:rPr>
            </w:pPr>
            <w:r w:rsidRPr="00024F88">
              <w:rPr>
                <w:sz w:val="20"/>
                <w:szCs w:val="20"/>
                <w:lang w:val="de-CH"/>
              </w:rPr>
              <w:t>Unterrichtserfahrung der Lehrperson</w:t>
            </w:r>
          </w:p>
          <w:p w:rsidR="00FA772D" w:rsidRPr="00024F88" w:rsidRDefault="00FA772D" w:rsidP="00B40E76">
            <w:pPr>
              <w:pStyle w:val="Listenabsatz"/>
              <w:numPr>
                <w:ilvl w:val="0"/>
                <w:numId w:val="25"/>
              </w:numPr>
              <w:jc w:val="both"/>
              <w:rPr>
                <w:sz w:val="20"/>
                <w:szCs w:val="20"/>
                <w:lang w:val="de-CH"/>
              </w:rPr>
            </w:pPr>
            <w:r w:rsidRPr="00024F88">
              <w:rPr>
                <w:sz w:val="20"/>
                <w:szCs w:val="20"/>
                <w:lang w:val="de-CH"/>
              </w:rPr>
              <w:t>Ansehen der Lehrpe</w:t>
            </w:r>
            <w:r w:rsidRPr="00024F88">
              <w:rPr>
                <w:sz w:val="20"/>
                <w:szCs w:val="20"/>
                <w:lang w:val="de-CH"/>
              </w:rPr>
              <w:t>r</w:t>
            </w:r>
            <w:r w:rsidRPr="00024F88">
              <w:rPr>
                <w:sz w:val="20"/>
                <w:szCs w:val="20"/>
                <w:lang w:val="de-CH"/>
              </w:rPr>
              <w:t>son</w:t>
            </w:r>
          </w:p>
          <w:p w:rsidR="00FA772D" w:rsidRPr="00024F88" w:rsidRDefault="00FA772D" w:rsidP="00B40E76">
            <w:pPr>
              <w:ind w:left="360"/>
              <w:jc w:val="both"/>
              <w:rPr>
                <w:i/>
                <w:sz w:val="20"/>
                <w:szCs w:val="20"/>
                <w:lang w:val="de-CH"/>
              </w:rPr>
            </w:pPr>
            <w:r w:rsidRPr="00024F88">
              <w:rPr>
                <w:i/>
                <w:sz w:val="20"/>
                <w:szCs w:val="20"/>
                <w:lang w:val="de-CH"/>
              </w:rPr>
              <w:t>Unterrichtsgestaltung:</w:t>
            </w:r>
          </w:p>
          <w:p w:rsidR="00FA772D" w:rsidRPr="00024F88" w:rsidRDefault="00FA772D" w:rsidP="00B40E76">
            <w:pPr>
              <w:pStyle w:val="Listenabsatz"/>
              <w:numPr>
                <w:ilvl w:val="0"/>
                <w:numId w:val="25"/>
              </w:numPr>
              <w:jc w:val="both"/>
              <w:rPr>
                <w:sz w:val="20"/>
                <w:szCs w:val="20"/>
                <w:lang w:val="de-CH"/>
              </w:rPr>
            </w:pPr>
            <w:r w:rsidRPr="00024F88">
              <w:rPr>
                <w:sz w:val="20"/>
                <w:szCs w:val="20"/>
                <w:lang w:val="de-CH"/>
              </w:rPr>
              <w:t>Differenzierungsmö</w:t>
            </w:r>
            <w:r w:rsidRPr="00024F88">
              <w:rPr>
                <w:sz w:val="20"/>
                <w:szCs w:val="20"/>
                <w:lang w:val="de-CH"/>
              </w:rPr>
              <w:t>g</w:t>
            </w:r>
            <w:r w:rsidRPr="00024F88">
              <w:rPr>
                <w:sz w:val="20"/>
                <w:szCs w:val="20"/>
                <w:lang w:val="de-CH"/>
              </w:rPr>
              <w:t>lichkeiten, Individual</w:t>
            </w:r>
            <w:r w:rsidRPr="00024F88">
              <w:rPr>
                <w:sz w:val="20"/>
                <w:szCs w:val="20"/>
                <w:lang w:val="de-CH"/>
              </w:rPr>
              <w:t>i</w:t>
            </w:r>
            <w:r w:rsidRPr="00024F88">
              <w:rPr>
                <w:sz w:val="20"/>
                <w:szCs w:val="20"/>
                <w:lang w:val="de-CH"/>
              </w:rPr>
              <w:t>sierung</w:t>
            </w:r>
          </w:p>
          <w:p w:rsidR="00FA772D" w:rsidRPr="00024F88" w:rsidRDefault="00FA772D" w:rsidP="00B40E76">
            <w:pPr>
              <w:pStyle w:val="Listenabsatz"/>
              <w:numPr>
                <w:ilvl w:val="0"/>
                <w:numId w:val="25"/>
              </w:numPr>
              <w:jc w:val="both"/>
              <w:rPr>
                <w:sz w:val="20"/>
                <w:szCs w:val="20"/>
                <w:lang w:val="de-CH"/>
              </w:rPr>
            </w:pPr>
            <w:r w:rsidRPr="00024F88">
              <w:rPr>
                <w:sz w:val="20"/>
                <w:szCs w:val="20"/>
                <w:lang w:val="de-CH"/>
              </w:rPr>
              <w:t>Wortschatzausric</w:t>
            </w:r>
            <w:r w:rsidRPr="00024F88">
              <w:rPr>
                <w:sz w:val="20"/>
                <w:szCs w:val="20"/>
                <w:lang w:val="de-CH"/>
              </w:rPr>
              <w:t>h</w:t>
            </w:r>
            <w:r w:rsidRPr="00024F88">
              <w:rPr>
                <w:sz w:val="20"/>
                <w:szCs w:val="20"/>
                <w:lang w:val="de-CH"/>
              </w:rPr>
              <w:t>tung, Mündlichkeit</w:t>
            </w:r>
            <w:r w:rsidRPr="00024F88">
              <w:rPr>
                <w:sz w:val="20"/>
                <w:szCs w:val="20"/>
                <w:lang w:val="de-CH"/>
              </w:rPr>
              <w:t>s</w:t>
            </w:r>
            <w:r w:rsidRPr="00024F88">
              <w:rPr>
                <w:sz w:val="20"/>
                <w:szCs w:val="20"/>
                <w:lang w:val="de-CH"/>
              </w:rPr>
              <w:t>ausrichtung</w:t>
            </w:r>
          </w:p>
          <w:p w:rsidR="00FA772D" w:rsidRPr="00024F88" w:rsidRDefault="00FA772D" w:rsidP="00B40E76">
            <w:pPr>
              <w:pStyle w:val="Listenabsatz"/>
              <w:numPr>
                <w:ilvl w:val="0"/>
                <w:numId w:val="25"/>
              </w:numPr>
              <w:jc w:val="both"/>
              <w:rPr>
                <w:sz w:val="20"/>
                <w:szCs w:val="20"/>
                <w:lang w:val="de-CH"/>
              </w:rPr>
            </w:pPr>
            <w:r w:rsidRPr="00024F88">
              <w:rPr>
                <w:sz w:val="20"/>
                <w:szCs w:val="20"/>
                <w:lang w:val="de-CH"/>
              </w:rPr>
              <w:t>Bewertung des Mün</w:t>
            </w:r>
            <w:r w:rsidRPr="00024F88">
              <w:rPr>
                <w:sz w:val="20"/>
                <w:szCs w:val="20"/>
                <w:lang w:val="de-CH"/>
              </w:rPr>
              <w:t>d</w:t>
            </w:r>
            <w:r w:rsidRPr="00024F88">
              <w:rPr>
                <w:sz w:val="20"/>
                <w:szCs w:val="20"/>
                <w:lang w:val="de-CH"/>
              </w:rPr>
              <w:t>lichen</w:t>
            </w:r>
          </w:p>
          <w:p w:rsidR="00FA772D" w:rsidRPr="00024F88" w:rsidRDefault="00FA772D" w:rsidP="00B40E76">
            <w:pPr>
              <w:pStyle w:val="Listenabsatz"/>
              <w:numPr>
                <w:ilvl w:val="0"/>
                <w:numId w:val="25"/>
              </w:numPr>
              <w:jc w:val="both"/>
              <w:rPr>
                <w:sz w:val="20"/>
                <w:szCs w:val="20"/>
                <w:lang w:val="de-CH"/>
              </w:rPr>
            </w:pPr>
            <w:r w:rsidRPr="00024F88">
              <w:rPr>
                <w:sz w:val="20"/>
                <w:szCs w:val="20"/>
                <w:lang w:val="de-CH"/>
              </w:rPr>
              <w:t>Selbstständiger Sprachzugang, Al</w:t>
            </w:r>
            <w:r w:rsidRPr="00024F88">
              <w:rPr>
                <w:sz w:val="20"/>
                <w:szCs w:val="20"/>
                <w:lang w:val="de-CH"/>
              </w:rPr>
              <w:t>l</w:t>
            </w:r>
            <w:r w:rsidRPr="00024F88">
              <w:rPr>
                <w:sz w:val="20"/>
                <w:szCs w:val="20"/>
                <w:lang w:val="de-CH"/>
              </w:rPr>
              <w:t>tagsbezug</w:t>
            </w:r>
          </w:p>
        </w:tc>
        <w:tc>
          <w:tcPr>
            <w:tcW w:w="3368" w:type="dxa"/>
          </w:tcPr>
          <w:p w:rsidR="00B20718" w:rsidRPr="00024F88" w:rsidRDefault="00FA772D" w:rsidP="00B40E76">
            <w:pPr>
              <w:pStyle w:val="Listenabsatz"/>
              <w:numPr>
                <w:ilvl w:val="0"/>
                <w:numId w:val="25"/>
              </w:numPr>
              <w:jc w:val="both"/>
              <w:rPr>
                <w:sz w:val="20"/>
                <w:szCs w:val="20"/>
                <w:lang w:val="de-CH"/>
              </w:rPr>
            </w:pPr>
            <w:r w:rsidRPr="00024F88">
              <w:rPr>
                <w:sz w:val="20"/>
                <w:szCs w:val="20"/>
                <w:lang w:val="de-CH"/>
              </w:rPr>
              <w:t>Anzahl Wochenlektionen</w:t>
            </w:r>
          </w:p>
          <w:p w:rsidR="00FA772D" w:rsidRPr="00024F88" w:rsidRDefault="00FA772D" w:rsidP="00B40E76">
            <w:pPr>
              <w:pStyle w:val="Listenabsatz"/>
              <w:keepNext/>
              <w:numPr>
                <w:ilvl w:val="0"/>
                <w:numId w:val="25"/>
              </w:numPr>
              <w:jc w:val="both"/>
              <w:rPr>
                <w:sz w:val="20"/>
                <w:szCs w:val="20"/>
                <w:lang w:val="de-CH"/>
              </w:rPr>
            </w:pPr>
            <w:r w:rsidRPr="00024F88">
              <w:rPr>
                <w:sz w:val="20"/>
                <w:szCs w:val="20"/>
                <w:lang w:val="de-CH"/>
              </w:rPr>
              <w:t>Anfangsalter bei Sprac</w:t>
            </w:r>
            <w:r w:rsidRPr="00024F88">
              <w:rPr>
                <w:sz w:val="20"/>
                <w:szCs w:val="20"/>
                <w:lang w:val="de-CH"/>
              </w:rPr>
              <w:t>h</w:t>
            </w:r>
            <w:r w:rsidRPr="00024F88">
              <w:rPr>
                <w:sz w:val="20"/>
                <w:szCs w:val="20"/>
                <w:lang w:val="de-CH"/>
              </w:rPr>
              <w:t>lernbeginn, Klassenstufe beim Beginn des Englisc</w:t>
            </w:r>
            <w:r w:rsidRPr="00024F88">
              <w:rPr>
                <w:sz w:val="20"/>
                <w:szCs w:val="20"/>
                <w:lang w:val="de-CH"/>
              </w:rPr>
              <w:t>h</w:t>
            </w:r>
            <w:r w:rsidRPr="00024F88">
              <w:rPr>
                <w:sz w:val="20"/>
                <w:szCs w:val="20"/>
                <w:lang w:val="de-CH"/>
              </w:rPr>
              <w:t>lernens</w:t>
            </w:r>
          </w:p>
        </w:tc>
      </w:tr>
    </w:tbl>
    <w:p w:rsidR="00B20718" w:rsidRDefault="00FA772D" w:rsidP="00B40E76">
      <w:pPr>
        <w:pStyle w:val="Beschriftung"/>
        <w:jc w:val="both"/>
      </w:pPr>
      <w:r>
        <w:t xml:space="preserve">Tabelle </w:t>
      </w:r>
      <w:fldSimple w:instr=" SEQ Tabelle \* ARABIC ">
        <w:r>
          <w:rPr>
            <w:noProof/>
          </w:rPr>
          <w:t>1</w:t>
        </w:r>
      </w:fldSimple>
      <w:r>
        <w:t>: multivariantes Modell ; Einflussfaktoren</w:t>
      </w:r>
    </w:p>
    <w:p w:rsidR="00024F88" w:rsidRDefault="00024F88" w:rsidP="00B40E76">
      <w:pPr>
        <w:jc w:val="both"/>
      </w:pPr>
      <w:r w:rsidRPr="00024F88">
        <w:t xml:space="preserve">Die Signifikanz der </w:t>
      </w:r>
      <w:proofErr w:type="spellStart"/>
      <w:r w:rsidRPr="00024F88">
        <w:t>lehrpersonbezogenen</w:t>
      </w:r>
      <w:proofErr w:type="spellEnd"/>
      <w:r w:rsidRPr="00024F88">
        <w:t xml:space="preserve"> Einflussfaktoren ist nach </w:t>
      </w:r>
      <w:proofErr w:type="spellStart"/>
      <w:r w:rsidRPr="00024F88">
        <w:t>Husfeldt</w:t>
      </w:r>
      <w:proofErr w:type="spellEnd"/>
      <w:r w:rsidRPr="00024F88">
        <w:t xml:space="preserve"> nicht immer g</w:t>
      </w:r>
      <w:r w:rsidRPr="00024F88">
        <w:t>e</w:t>
      </w:r>
      <w:r w:rsidRPr="00024F88">
        <w:t xml:space="preserve">geben, da die Schülerinnen und Schüler nicht von ein und derselben Lehrperson unterrichtet wurden. </w:t>
      </w:r>
    </w:p>
    <w:p w:rsidR="00024F88" w:rsidRDefault="00024F88" w:rsidP="00B40E76">
      <w:pPr>
        <w:jc w:val="both"/>
      </w:pPr>
      <w:r>
        <w:t>Zusammenfassend kann man sagen, dass die frühen Fremdsprachenlernende hohe Lei</w:t>
      </w:r>
      <w:r>
        <w:t>s</w:t>
      </w:r>
      <w:r>
        <w:t xml:space="preserve">tungen zeigen und viel Motivation mitbringen. Einflussfaktoren auf den drei Ebenen konnten ausgemacht werden. Als wichtiger Punkt erachtet </w:t>
      </w:r>
      <w:proofErr w:type="spellStart"/>
      <w:r>
        <w:t>Husfeldt</w:t>
      </w:r>
      <w:proofErr w:type="spellEnd"/>
      <w:r>
        <w:t xml:space="preserve">, dass die Mehrsprachigkeit und die </w:t>
      </w:r>
      <w:proofErr w:type="spellStart"/>
      <w:r>
        <w:t>Fremdsprachigkeit</w:t>
      </w:r>
      <w:proofErr w:type="spellEnd"/>
      <w:r>
        <w:t xml:space="preserve"> nicht signifikant für den Lernerfolg waren.</w:t>
      </w:r>
    </w:p>
    <w:p w:rsidR="00024F88" w:rsidRDefault="00024F88" w:rsidP="00B40E76">
      <w:pPr>
        <w:jc w:val="both"/>
      </w:pPr>
      <w:r>
        <w:t>Davon ausgehend wäre es interessant sich den Interaktionen zwischen den schülerbezog</w:t>
      </w:r>
      <w:r>
        <w:t>e</w:t>
      </w:r>
      <w:r>
        <w:t xml:space="preserve">nen und den </w:t>
      </w:r>
      <w:proofErr w:type="spellStart"/>
      <w:r>
        <w:t>lehrpersonbezogenen</w:t>
      </w:r>
      <w:proofErr w:type="spellEnd"/>
      <w:r>
        <w:t xml:space="preserve"> </w:t>
      </w:r>
      <w:r w:rsidR="00646F23">
        <w:t xml:space="preserve">Variablen zu widmen. </w:t>
      </w:r>
    </w:p>
    <w:p w:rsidR="00646F23" w:rsidRDefault="00646F23" w:rsidP="00B40E76">
      <w:pPr>
        <w:pStyle w:val="berschrift4"/>
        <w:ind w:left="426" w:hanging="426"/>
        <w:jc w:val="both"/>
      </w:pPr>
      <w:r>
        <w:lastRenderedPageBreak/>
        <w:t>Was geschah seitdem?</w:t>
      </w:r>
    </w:p>
    <w:p w:rsidR="00646F23" w:rsidRDefault="00646F23" w:rsidP="00B40E76">
      <w:pPr>
        <w:jc w:val="both"/>
      </w:pPr>
      <w:r>
        <w:t xml:space="preserve">2014 brach wie </w:t>
      </w:r>
      <w:proofErr w:type="spellStart"/>
      <w:r>
        <w:t>Huslfeldt</w:t>
      </w:r>
      <w:proofErr w:type="spellEnd"/>
      <w:r>
        <w:t xml:space="preserve"> es formuliert ein „Sprachkrieg“ aus. Die Debatte des Fremdspr</w:t>
      </w:r>
      <w:r>
        <w:t>a</w:t>
      </w:r>
      <w:r>
        <w:t>chenunterrichts an der Primarschule ist eröffnet. Initiativen zur Einschränkung der Frem</w:t>
      </w:r>
      <w:r>
        <w:t>d</w:t>
      </w:r>
      <w:r>
        <w:t xml:space="preserve">sprachen an der Primarschule stützen sich auf vermeintliche wissenschaftliche Studien. </w:t>
      </w:r>
    </w:p>
    <w:p w:rsidR="00D3586B" w:rsidRDefault="00D3586B" w:rsidP="00B40E76">
      <w:pPr>
        <w:jc w:val="both"/>
      </w:pPr>
      <w:r>
        <w:t xml:space="preserve">Viele dieser Diskussionen stützen sich auf die Forschung von Simone </w:t>
      </w:r>
      <w:proofErr w:type="spellStart"/>
      <w:r>
        <w:t>Pfenninger</w:t>
      </w:r>
      <w:proofErr w:type="spellEnd"/>
      <w:r>
        <w:t xml:space="preserve">. </w:t>
      </w:r>
      <w:proofErr w:type="spellStart"/>
      <w:r>
        <w:t>Pfenninger</w:t>
      </w:r>
      <w:proofErr w:type="spellEnd"/>
      <w:r>
        <w:t xml:space="preserve"> hat zwei Lerngruppen zur gleichen Zeit auf Basis des gleichen Testes verglichen. Gruppe 1 waren </w:t>
      </w:r>
      <w:proofErr w:type="spellStart"/>
      <w:r w:rsidRPr="00D3586B">
        <w:rPr>
          <w:i/>
        </w:rPr>
        <w:t>early</w:t>
      </w:r>
      <w:proofErr w:type="spellEnd"/>
      <w:r w:rsidRPr="00D3586B">
        <w:rPr>
          <w:i/>
        </w:rPr>
        <w:t xml:space="preserve"> </w:t>
      </w:r>
      <w:proofErr w:type="spellStart"/>
      <w:r w:rsidRPr="00D3586B">
        <w:rPr>
          <w:i/>
        </w:rPr>
        <w:t>learners</w:t>
      </w:r>
      <w:proofErr w:type="spellEnd"/>
      <w:r>
        <w:t xml:space="preserve"> und hatten schon 5,5 Jahre Englischunterricht. Die zweite Gruppe waren </w:t>
      </w:r>
      <w:proofErr w:type="spellStart"/>
      <w:r w:rsidRPr="00D3586B">
        <w:rPr>
          <w:i/>
        </w:rPr>
        <w:t>late</w:t>
      </w:r>
      <w:proofErr w:type="spellEnd"/>
      <w:r w:rsidRPr="00D3586B">
        <w:rPr>
          <w:i/>
        </w:rPr>
        <w:t xml:space="preserve"> </w:t>
      </w:r>
      <w:proofErr w:type="spellStart"/>
      <w:r w:rsidRPr="00D3586B">
        <w:rPr>
          <w:i/>
        </w:rPr>
        <w:t>learners</w:t>
      </w:r>
      <w:proofErr w:type="spellEnd"/>
      <w:r>
        <w:t xml:space="preserve"> und hatten 0,5 Jahre Englischunterricht. Der Test war nach dem Wissen von Gruppe 2 normiert. Die </w:t>
      </w:r>
      <w:r w:rsidR="001E71EE">
        <w:t xml:space="preserve">Ergebnisse der </w:t>
      </w:r>
      <w:r>
        <w:t xml:space="preserve">Gruppe 2 </w:t>
      </w:r>
      <w:r w:rsidR="001E71EE">
        <w:t xml:space="preserve">waren </w:t>
      </w:r>
      <w:r>
        <w:t>teilweise besser</w:t>
      </w:r>
      <w:r w:rsidR="001E71EE">
        <w:t xml:space="preserve"> – vor allem beim Erkennen von </w:t>
      </w:r>
      <w:proofErr w:type="spellStart"/>
      <w:r w:rsidR="001E71EE">
        <w:t>Unregelmässigkeiten</w:t>
      </w:r>
      <w:proofErr w:type="spellEnd"/>
      <w:r>
        <w:t xml:space="preserve">. </w:t>
      </w:r>
      <w:proofErr w:type="spellStart"/>
      <w:r w:rsidR="001E71EE">
        <w:t>Husfeldt</w:t>
      </w:r>
      <w:proofErr w:type="spellEnd"/>
      <w:r w:rsidR="001E71EE">
        <w:t xml:space="preserve"> macht</w:t>
      </w:r>
      <w:r w:rsidR="00F81BC2">
        <w:t>e</w:t>
      </w:r>
      <w:r w:rsidR="001E71EE">
        <w:t xml:space="preserve"> auf die Probleme der St</w:t>
      </w:r>
      <w:r w:rsidR="001E71EE">
        <w:t>u</w:t>
      </w:r>
      <w:r w:rsidR="001E71EE">
        <w:t>die aufmerksam. Durch die Normierung entsteht bei einfacheren Aufgaben ein sogenannter D</w:t>
      </w:r>
      <w:r w:rsidR="001E71EE">
        <w:t>e</w:t>
      </w:r>
      <w:r w:rsidR="001E71EE">
        <w:t xml:space="preserve">ckeneffekt – die Gruppe 1 kann kein höheres Ergebnis als 100% erzielen. Dazu haben die Probanden der Gruppe 2 die Ausnahmen wahrscheinlich präsenter, da deren Behandeln im Unterricht weniger lang her ist. Zuletzt kritisiert </w:t>
      </w:r>
      <w:proofErr w:type="spellStart"/>
      <w:r w:rsidR="001E71EE">
        <w:t>Husfeldt</w:t>
      </w:r>
      <w:proofErr w:type="spellEnd"/>
      <w:r w:rsidR="001E71EE">
        <w:t xml:space="preserve"> noch die Aufgabenstellung des E</w:t>
      </w:r>
      <w:r w:rsidR="001E71EE">
        <w:t>s</w:t>
      </w:r>
      <w:r w:rsidR="001E71EE">
        <w:t>says, welches die Probanden schreiben sollten. Diese erlaube die Anwendung verschied</w:t>
      </w:r>
      <w:r w:rsidR="001E71EE">
        <w:t>e</w:t>
      </w:r>
      <w:r w:rsidR="001E71EE">
        <w:t>ner Strategien. Was dazu geführt habe, dass die Gruppe 1 risikobereiter war und deren Te</w:t>
      </w:r>
      <w:r w:rsidR="001E71EE">
        <w:t>x</w:t>
      </w:r>
      <w:r w:rsidR="001E71EE">
        <w:t xml:space="preserve">te </w:t>
      </w:r>
      <w:proofErr w:type="spellStart"/>
      <w:r w:rsidR="001E71EE">
        <w:t>varierter</w:t>
      </w:r>
      <w:proofErr w:type="spellEnd"/>
      <w:r w:rsidR="001E71EE">
        <w:t xml:space="preserve"> waren, als die der Gruppe 2, welche eher sichere Strukturen brauchten. Auch</w:t>
      </w:r>
      <w:r>
        <w:t xml:space="preserve"> Simone </w:t>
      </w:r>
      <w:proofErr w:type="spellStart"/>
      <w:r>
        <w:t>Pfenninger</w:t>
      </w:r>
      <w:proofErr w:type="spellEnd"/>
      <w:r>
        <w:t xml:space="preserve"> selber meint, man solle ihre Resultate mit Vo</w:t>
      </w:r>
      <w:r>
        <w:t>r</w:t>
      </w:r>
      <w:r>
        <w:t xml:space="preserve">sicht </w:t>
      </w:r>
      <w:proofErr w:type="spellStart"/>
      <w:r>
        <w:t>geniessen</w:t>
      </w:r>
      <w:proofErr w:type="spellEnd"/>
      <w:r>
        <w:t xml:space="preserve">, da </w:t>
      </w:r>
      <w:r w:rsidR="00F81BC2">
        <w:t xml:space="preserve">die </w:t>
      </w:r>
      <w:proofErr w:type="spellStart"/>
      <w:r w:rsidR="00F81BC2" w:rsidRPr="00F81BC2">
        <w:rPr>
          <w:i/>
        </w:rPr>
        <w:t>writing</w:t>
      </w:r>
      <w:proofErr w:type="spellEnd"/>
      <w:r w:rsidR="00F81BC2" w:rsidRPr="00F81BC2">
        <w:rPr>
          <w:i/>
        </w:rPr>
        <w:t xml:space="preserve"> </w:t>
      </w:r>
      <w:proofErr w:type="spellStart"/>
      <w:r w:rsidR="00F81BC2" w:rsidRPr="00F81BC2">
        <w:rPr>
          <w:i/>
        </w:rPr>
        <w:t>proficiency</w:t>
      </w:r>
      <w:proofErr w:type="spellEnd"/>
      <w:r w:rsidR="00F81BC2">
        <w:t xml:space="preserve"> schwierig zu messen sei.</w:t>
      </w:r>
    </w:p>
    <w:p w:rsidR="00F81BC2" w:rsidRDefault="00F81BC2" w:rsidP="00B40E76">
      <w:pPr>
        <w:jc w:val="both"/>
      </w:pPr>
      <w:proofErr w:type="spellStart"/>
      <w:r>
        <w:t>Husfeldt</w:t>
      </w:r>
      <w:proofErr w:type="spellEnd"/>
      <w:r>
        <w:t xml:space="preserve"> stellte die </w:t>
      </w:r>
      <w:proofErr w:type="spellStart"/>
      <w:r>
        <w:t>Systematic</w:t>
      </w:r>
      <w:proofErr w:type="spellEnd"/>
      <w:r>
        <w:t xml:space="preserve"> Review der CORECHED vor, welche sich mit den Fragen des Altersfaktors, der Reihenfolge der L2 und L3, der Heterogenität der Lerneffekte und der </w:t>
      </w:r>
      <w:proofErr w:type="spellStart"/>
      <w:r>
        <w:t>Gelingungsbedingungen</w:t>
      </w:r>
      <w:proofErr w:type="spellEnd"/>
      <w:r>
        <w:t xml:space="preserve"> für den </w:t>
      </w:r>
      <w:proofErr w:type="spellStart"/>
      <w:r>
        <w:t>Fremdsorachenerwerb</w:t>
      </w:r>
      <w:proofErr w:type="spellEnd"/>
      <w:r>
        <w:t xml:space="preserve"> auseinandersetzt. Aus den 7114 Publikationen waren 70 für die Fragestellung relevant und nur 43 hielten den qualitativen Standards stand (</w:t>
      </w:r>
      <w:proofErr w:type="spellStart"/>
      <w:r>
        <w:t>Pfenningers</w:t>
      </w:r>
      <w:proofErr w:type="spellEnd"/>
      <w:r>
        <w:t xml:space="preserve"> Studie war bei den 43 nicht mehr dabei). Die Ergebnisse di</w:t>
      </w:r>
      <w:r>
        <w:t>e</w:t>
      </w:r>
      <w:r>
        <w:t>ser Review lassen sich wie folgt zusammenfassen:</w:t>
      </w:r>
    </w:p>
    <w:p w:rsidR="00F81BC2" w:rsidRDefault="00F81BC2" w:rsidP="00B40E76">
      <w:pPr>
        <w:pStyle w:val="Listenabsatz"/>
        <w:numPr>
          <w:ilvl w:val="0"/>
          <w:numId w:val="26"/>
        </w:numPr>
        <w:jc w:val="both"/>
      </w:pPr>
      <w:r>
        <w:t>Empirisch kann man die Überforderung der Schülerinnen und Schüler nicht nachwe</w:t>
      </w:r>
      <w:r>
        <w:t>i</w:t>
      </w:r>
      <w:r>
        <w:t xml:space="preserve">sen. </w:t>
      </w:r>
    </w:p>
    <w:p w:rsidR="00F81BC2" w:rsidRDefault="00F81BC2" w:rsidP="00B40E76">
      <w:pPr>
        <w:pStyle w:val="Listenabsatz"/>
        <w:numPr>
          <w:ilvl w:val="0"/>
          <w:numId w:val="26"/>
        </w:numPr>
        <w:jc w:val="both"/>
      </w:pPr>
      <w:r>
        <w:t>Es gibt Hinwe</w:t>
      </w:r>
      <w:r w:rsidR="001145A0">
        <w:t>ise, dass das Erlernen von L2 das Erlernen von L3 begünstigen kann.</w:t>
      </w:r>
    </w:p>
    <w:p w:rsidR="001145A0" w:rsidRDefault="001145A0" w:rsidP="00B40E76">
      <w:pPr>
        <w:pStyle w:val="Listenabsatz"/>
        <w:numPr>
          <w:ilvl w:val="0"/>
          <w:numId w:val="26"/>
        </w:numPr>
        <w:jc w:val="both"/>
      </w:pPr>
      <w:r>
        <w:t>Es gibt keine empirischen Beweise für eine ideale Reihenfolge beim Erlernen mehr</w:t>
      </w:r>
      <w:r>
        <w:t>e</w:t>
      </w:r>
      <w:r>
        <w:t>rer Fremdsprachen.</w:t>
      </w:r>
    </w:p>
    <w:p w:rsidR="001145A0" w:rsidRDefault="001145A0" w:rsidP="00B40E76">
      <w:pPr>
        <w:pStyle w:val="Listenabsatz"/>
        <w:numPr>
          <w:ilvl w:val="0"/>
          <w:numId w:val="26"/>
        </w:numPr>
        <w:jc w:val="both"/>
      </w:pPr>
      <w:r>
        <w:t>Es gibt keine Evidenz für Vor- oder Nachteile für den frühen oder den späteren Fremdsprachenerwerb.</w:t>
      </w:r>
    </w:p>
    <w:p w:rsidR="00B33B2F" w:rsidRDefault="001145A0" w:rsidP="00B40E76">
      <w:pPr>
        <w:jc w:val="both"/>
      </w:pPr>
      <w:proofErr w:type="spellStart"/>
      <w:r>
        <w:t>Husfledt</w:t>
      </w:r>
      <w:proofErr w:type="spellEnd"/>
      <w:r>
        <w:t xml:space="preserve"> veranschaulichte auch die </w:t>
      </w:r>
      <w:r w:rsidR="00B33B2F">
        <w:t xml:space="preserve">folgenden </w:t>
      </w:r>
      <w:r>
        <w:t>aktuellen Ergebnisse der BKZ</w:t>
      </w:r>
      <w:r w:rsidR="00B33B2F">
        <w:t>, welche eine interkantonale Evaluation in Französisch und Englisch gemacht haben</w:t>
      </w:r>
      <w:r>
        <w:t>.</w:t>
      </w:r>
    </w:p>
    <w:p w:rsidR="001145A0" w:rsidRDefault="00B33B2F" w:rsidP="00B40E76">
      <w:pPr>
        <w:pStyle w:val="Listenabsatz"/>
        <w:numPr>
          <w:ilvl w:val="0"/>
          <w:numId w:val="25"/>
        </w:numPr>
        <w:jc w:val="both"/>
      </w:pPr>
      <w:r>
        <w:t>Mehr Lektionen ergeben bessere Leistungen.</w:t>
      </w:r>
    </w:p>
    <w:p w:rsidR="00B33B2F" w:rsidRDefault="00B33B2F" w:rsidP="00B40E76">
      <w:pPr>
        <w:pStyle w:val="Listenabsatz"/>
        <w:numPr>
          <w:ilvl w:val="0"/>
          <w:numId w:val="25"/>
        </w:numPr>
        <w:jc w:val="both"/>
      </w:pPr>
      <w:r>
        <w:lastRenderedPageBreak/>
        <w:t>Die Schülerinnen und Schüler, welche später mit Französisch begonnen haben, schneiden bei Hör- und Leseverständnis schlechter ab.</w:t>
      </w:r>
    </w:p>
    <w:p w:rsidR="00B33B2F" w:rsidRDefault="00B33B2F" w:rsidP="00B40E76">
      <w:pPr>
        <w:pStyle w:val="Listenabsatz"/>
        <w:numPr>
          <w:ilvl w:val="0"/>
          <w:numId w:val="25"/>
        </w:numPr>
        <w:jc w:val="both"/>
      </w:pPr>
      <w:r>
        <w:t>Mädchen schneiden besser ab als Jungen.</w:t>
      </w:r>
    </w:p>
    <w:p w:rsidR="00B33B2F" w:rsidRDefault="00B33B2F" w:rsidP="00B40E76">
      <w:pPr>
        <w:pStyle w:val="Listenabsatz"/>
        <w:numPr>
          <w:ilvl w:val="0"/>
          <w:numId w:val="25"/>
        </w:numPr>
        <w:jc w:val="both"/>
      </w:pPr>
      <w:r>
        <w:t xml:space="preserve">Das Elternhaus spielt eine messbare Rolle für das Gelingen. </w:t>
      </w:r>
    </w:p>
    <w:p w:rsidR="00B33B2F" w:rsidRDefault="00B33B2F" w:rsidP="00B40E76">
      <w:pPr>
        <w:pStyle w:val="Listenabsatz"/>
        <w:numPr>
          <w:ilvl w:val="0"/>
          <w:numId w:val="25"/>
        </w:numPr>
        <w:jc w:val="both"/>
      </w:pPr>
      <w:r>
        <w:t xml:space="preserve">Der Migrationshintergrund hat keinen Effekt. </w:t>
      </w:r>
      <w:proofErr w:type="spellStart"/>
      <w:r>
        <w:t>Ausser</w:t>
      </w:r>
      <w:proofErr w:type="spellEnd"/>
      <w:r>
        <w:t xml:space="preserve"> einen positiven beim Schreiben.</w:t>
      </w:r>
    </w:p>
    <w:p w:rsidR="00B33B2F" w:rsidRDefault="00B33B2F" w:rsidP="00B40E76">
      <w:pPr>
        <w:pStyle w:val="Listenabsatz"/>
        <w:numPr>
          <w:ilvl w:val="0"/>
          <w:numId w:val="25"/>
        </w:numPr>
        <w:jc w:val="both"/>
      </w:pPr>
      <w:r>
        <w:t>Die Lernziele sind im Englisch besser erreicht als im Französisch. Wobei die Lernzi</w:t>
      </w:r>
      <w:r>
        <w:t>e</w:t>
      </w:r>
      <w:r>
        <w:t>le des Französischen erst ein Jahr später erreicht werden sollten.</w:t>
      </w:r>
    </w:p>
    <w:p w:rsidR="00B33B2F" w:rsidRDefault="00B33B2F" w:rsidP="00B40E76">
      <w:pPr>
        <w:pStyle w:val="Listenabsatz"/>
        <w:numPr>
          <w:ilvl w:val="0"/>
          <w:numId w:val="25"/>
        </w:numPr>
        <w:jc w:val="both"/>
      </w:pPr>
      <w:r>
        <w:t>Die Mehrheit der Schülerinnen und Schüler fühlen sich nicht überfordert und haben keine Lernangst.</w:t>
      </w:r>
    </w:p>
    <w:p w:rsidR="00B33B2F" w:rsidRDefault="00B33B2F" w:rsidP="00B40E76">
      <w:pPr>
        <w:pStyle w:val="Listenabsatz"/>
        <w:numPr>
          <w:ilvl w:val="0"/>
          <w:numId w:val="25"/>
        </w:numPr>
        <w:jc w:val="both"/>
      </w:pPr>
      <w:r>
        <w:t xml:space="preserve">Die Lehrpersonen sind hoch motiviert. </w:t>
      </w:r>
    </w:p>
    <w:p w:rsidR="00B33B2F" w:rsidRDefault="00B33B2F" w:rsidP="00B40E76">
      <w:pPr>
        <w:pStyle w:val="Listenabsatz"/>
        <w:numPr>
          <w:ilvl w:val="0"/>
          <w:numId w:val="25"/>
        </w:numPr>
        <w:jc w:val="both"/>
      </w:pPr>
      <w:r>
        <w:t>Ein hohes Sprachdiplom der Lehrpersonen führt zu höheren Leistungen.</w:t>
      </w:r>
    </w:p>
    <w:p w:rsidR="00B33B2F" w:rsidRDefault="00B33B2F" w:rsidP="00B40E76">
      <w:pPr>
        <w:pStyle w:val="Listenabsatz"/>
        <w:numPr>
          <w:ilvl w:val="0"/>
          <w:numId w:val="25"/>
        </w:numPr>
        <w:jc w:val="both"/>
      </w:pPr>
      <w:r>
        <w:t xml:space="preserve">Die </w:t>
      </w:r>
      <w:proofErr w:type="spellStart"/>
      <w:r>
        <w:t>Motivaiton</w:t>
      </w:r>
      <w:proofErr w:type="spellEnd"/>
      <w:r>
        <w:t xml:space="preserve"> der Schülerinnen und Schüler für Französisch ist gering. </w:t>
      </w:r>
    </w:p>
    <w:p w:rsidR="00B33B2F" w:rsidRDefault="00B33B2F" w:rsidP="00B40E76">
      <w:pPr>
        <w:jc w:val="both"/>
      </w:pPr>
      <w:proofErr w:type="spellStart"/>
      <w:r>
        <w:t>Husfeldt</w:t>
      </w:r>
      <w:proofErr w:type="spellEnd"/>
      <w:r>
        <w:t xml:space="preserve"> nimmt den Fakt, dass wir wenig über die Erfolgsfaktoren des Fremdsprachene</w:t>
      </w:r>
      <w:r>
        <w:t>r</w:t>
      </w:r>
      <w:r>
        <w:t xml:space="preserve">werbs wissen als Motivation für die notwendige Weiterforschung.  </w:t>
      </w:r>
    </w:p>
    <w:p w:rsidR="00593F36" w:rsidRDefault="00593F36" w:rsidP="00B40E76">
      <w:pPr>
        <w:pStyle w:val="berschrift4"/>
        <w:ind w:left="284" w:hanging="284"/>
        <w:jc w:val="both"/>
      </w:pPr>
      <w:r>
        <w:t>Diskussion</w:t>
      </w:r>
    </w:p>
    <w:p w:rsidR="00593F36" w:rsidRDefault="00593F36" w:rsidP="00B40E76">
      <w:pPr>
        <w:jc w:val="both"/>
      </w:pPr>
      <w:proofErr w:type="spellStart"/>
      <w:r>
        <w:t>Husfeldt</w:t>
      </w:r>
      <w:proofErr w:type="spellEnd"/>
      <w:r>
        <w:t xml:space="preserve"> relativiert das Nichterreichen der Lernziele im Französisch damit, dass die Schül</w:t>
      </w:r>
      <w:r>
        <w:t>e</w:t>
      </w:r>
      <w:r>
        <w:t xml:space="preserve">rinnen und Schüler nach den Lernzielen der 9. Klasse und nicht die der 8. Klasse getestet wurden. Wie aber sieht es in der 9. Klasse aus? Erreichen die Schülerinnen und Schüler die Lernziele? Reicht dieses Jahr, um die doch ziemlich </w:t>
      </w:r>
      <w:proofErr w:type="spellStart"/>
      <w:r>
        <w:t>grossen</w:t>
      </w:r>
      <w:proofErr w:type="spellEnd"/>
      <w:r>
        <w:t xml:space="preserve"> Lücke zu </w:t>
      </w:r>
      <w:proofErr w:type="spellStart"/>
      <w:r>
        <w:t>schliessen</w:t>
      </w:r>
      <w:proofErr w:type="spellEnd"/>
      <w:r>
        <w:t xml:space="preserve">? </w:t>
      </w:r>
      <w:r w:rsidR="00B40E76">
        <w:t>Die Fr</w:t>
      </w:r>
      <w:r w:rsidR="00B40E76">
        <w:t>a</w:t>
      </w:r>
      <w:r w:rsidR="00B40E76">
        <w:t xml:space="preserve">ge hierbei stellt sich auch, ob die Schülerinnen und Schüler diese erreichen würden, wenn sie früher </w:t>
      </w:r>
      <w:proofErr w:type="spellStart"/>
      <w:r w:rsidR="00B40E76">
        <w:t>Französischunterricht</w:t>
      </w:r>
      <w:proofErr w:type="spellEnd"/>
      <w:r w:rsidR="00B40E76">
        <w:t xml:space="preserve"> gehabt hätten. Oder sind die Grundkompetenzen, welche gefordert werden, grundsätzlich zu hoch? Die Lernziele für das Französisch wie für das En</w:t>
      </w:r>
      <w:r w:rsidR="00B40E76">
        <w:t>g</w:t>
      </w:r>
      <w:r w:rsidR="00B40E76">
        <w:t>lisch sind die gleichen, obwohl der Beginn des Sprachenerwerbs anders ist. Würden umg</w:t>
      </w:r>
      <w:r w:rsidR="00B40E76">
        <w:t>e</w:t>
      </w:r>
      <w:r w:rsidR="00B40E76">
        <w:t>kehrt, wenn man mit Französisch beginnen würde, die Lernziele im Englisch auch nicht e</w:t>
      </w:r>
      <w:r w:rsidR="00B40E76">
        <w:t>r</w:t>
      </w:r>
      <w:r w:rsidR="00B40E76">
        <w:t>reicht? Diese Studie wirft viele Fragen auf und lässt sich deswegen nicht als wissenschaftl</w:t>
      </w:r>
      <w:r w:rsidR="00B40E76">
        <w:t>i</w:t>
      </w:r>
      <w:r w:rsidR="00B40E76">
        <w:t>ches A</w:t>
      </w:r>
      <w:r w:rsidR="00B40E76">
        <w:t>r</w:t>
      </w:r>
      <w:r w:rsidR="00B40E76">
        <w:t>gument für oder gegen das Frühfranzösisch verwenden.</w:t>
      </w:r>
    </w:p>
    <w:p w:rsidR="00593F36" w:rsidRPr="00593F36" w:rsidRDefault="00593F36" w:rsidP="00B40E76">
      <w:pPr>
        <w:jc w:val="both"/>
      </w:pPr>
      <w:proofErr w:type="spellStart"/>
      <w:r>
        <w:t>Husfeldt</w:t>
      </w:r>
      <w:proofErr w:type="spellEnd"/>
      <w:r>
        <w:t xml:space="preserve"> spricht kurz die Motivation der Schülerinnen und Schüler an. Dieser Faktor stellt sich jedoch als sehr wichtig aus. Die Schülerinnen und Schüler sind für Französisch weniger motiviert, als für den Englischunterricht. Dies könnte daran liegen, dass die Lernenden den Nutzen des Erlernens dieser Sprache nicht sehen. Da wäre es in der Verantwortung der Lehrperson die Schülerinnen und Schüler deren Nutzen erfahren zu lassen. Hier könnte eine Art Austausch mit der </w:t>
      </w:r>
      <w:proofErr w:type="spellStart"/>
      <w:r>
        <w:t>Romandie</w:t>
      </w:r>
      <w:proofErr w:type="spellEnd"/>
      <w:r>
        <w:t xml:space="preserve"> abhelfen. Eine Brieffreundschaft zwischen Klassen – heute wohl eher per </w:t>
      </w:r>
      <w:proofErr w:type="spellStart"/>
      <w:r>
        <w:t>eMail</w:t>
      </w:r>
      <w:proofErr w:type="spellEnd"/>
      <w:r>
        <w:t xml:space="preserve">? Eine Tandemklasse in der </w:t>
      </w:r>
      <w:proofErr w:type="spellStart"/>
      <w:r>
        <w:t>Romandie</w:t>
      </w:r>
      <w:proofErr w:type="spellEnd"/>
      <w:r>
        <w:t>, mit welcher man zuerst schrif</w:t>
      </w:r>
      <w:r>
        <w:t>t</w:t>
      </w:r>
      <w:r>
        <w:t>lich korrespondiert und dann ein Treffen organisiert? Dieser Faktor sollte nicht als Argument gegen das Frühfranzösisch gebraucht we</w:t>
      </w:r>
      <w:r>
        <w:t>r</w:t>
      </w:r>
      <w:r>
        <w:t>den.</w:t>
      </w:r>
    </w:p>
    <w:sectPr w:rsidR="00593F36" w:rsidRPr="00593F36" w:rsidSect="00EA7F0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6A8F"/>
    <w:multiLevelType w:val="hybridMultilevel"/>
    <w:tmpl w:val="8EFA74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23F775D1"/>
    <w:multiLevelType w:val="hybridMultilevel"/>
    <w:tmpl w:val="CD26B408"/>
    <w:lvl w:ilvl="0" w:tplc="981CEFB2">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256144B9"/>
    <w:multiLevelType w:val="multilevel"/>
    <w:tmpl w:val="3976E46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lowerLetter"/>
      <w:pStyle w:val="berschrift4"/>
      <w:lvlText w:val="%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nsid w:val="43501CDA"/>
    <w:multiLevelType w:val="hybridMultilevel"/>
    <w:tmpl w:val="415A7D6C"/>
    <w:lvl w:ilvl="0" w:tplc="856287F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509D64B8"/>
    <w:multiLevelType w:val="multilevel"/>
    <w:tmpl w:val="2538302E"/>
    <w:lvl w:ilvl="0">
      <w:start w:val="1"/>
      <w:numFmt w:val="decimal"/>
      <w:lvlText w:val=" %1 "/>
      <w:lvlJc w:val="left"/>
      <w:pPr>
        <w:ind w:left="28" w:hanging="28"/>
      </w:pPr>
      <w:rPr>
        <w:rFonts w:hint="default"/>
      </w:rPr>
    </w:lvl>
    <w:lvl w:ilvl="1">
      <w:start w:val="1"/>
      <w:numFmt w:val="decimal"/>
      <w:lvlText w:val=" %1.%2 "/>
      <w:lvlJc w:val="left"/>
      <w:pPr>
        <w:ind w:left="28" w:hanging="28"/>
      </w:pPr>
      <w:rPr>
        <w:rFonts w:hint="default"/>
      </w:rPr>
    </w:lvl>
    <w:lvl w:ilvl="2">
      <w:start w:val="1"/>
      <w:numFmt w:val="decimal"/>
      <w:lvlText w:val=" %1.%2.%3 "/>
      <w:lvlJc w:val="left"/>
      <w:pPr>
        <w:ind w:left="28" w:hanging="28"/>
      </w:pPr>
      <w:rPr>
        <w:rFonts w:hint="default"/>
      </w:rPr>
    </w:lvl>
    <w:lvl w:ilvl="3">
      <w:start w:val="1"/>
      <w:numFmt w:val="decimal"/>
      <w:lvlText w:val=" %1.%2.%3.%4 "/>
      <w:lvlJc w:val="left"/>
      <w:pPr>
        <w:ind w:left="28" w:hanging="28"/>
      </w:pPr>
      <w:rPr>
        <w:rFonts w:hint="default"/>
      </w:rPr>
    </w:lvl>
    <w:lvl w:ilvl="4">
      <w:start w:val="1"/>
      <w:numFmt w:val="decimal"/>
      <w:lvlText w:val=" %1.%2.%3.%4.%5 "/>
      <w:lvlJc w:val="left"/>
      <w:pPr>
        <w:ind w:left="28" w:hanging="28"/>
      </w:pPr>
      <w:rPr>
        <w:rFonts w:hint="default"/>
      </w:rPr>
    </w:lvl>
    <w:lvl w:ilvl="5">
      <w:start w:val="1"/>
      <w:numFmt w:val="decimal"/>
      <w:lvlText w:val=" %1.%2.%3.%4.%5.%6 "/>
      <w:lvlJc w:val="left"/>
      <w:pPr>
        <w:ind w:left="28" w:hanging="28"/>
      </w:pPr>
      <w:rPr>
        <w:rFonts w:hint="default"/>
      </w:rPr>
    </w:lvl>
    <w:lvl w:ilvl="6">
      <w:start w:val="1"/>
      <w:numFmt w:val="decimal"/>
      <w:lvlText w:val=" %1.%2.%3.%4.%5.%6.%7 "/>
      <w:lvlJc w:val="left"/>
      <w:pPr>
        <w:ind w:left="28" w:hanging="28"/>
      </w:pPr>
      <w:rPr>
        <w:rFonts w:hint="default"/>
      </w:rPr>
    </w:lvl>
    <w:lvl w:ilvl="7">
      <w:start w:val="1"/>
      <w:numFmt w:val="decimal"/>
      <w:lvlText w:val=" %1.%2.%3.%4.%5.%6.%7.%8 "/>
      <w:lvlJc w:val="left"/>
      <w:pPr>
        <w:ind w:left="28" w:hanging="28"/>
      </w:pPr>
      <w:rPr>
        <w:rFonts w:hint="default"/>
      </w:rPr>
    </w:lvl>
    <w:lvl w:ilvl="8">
      <w:start w:val="1"/>
      <w:numFmt w:val="decimal"/>
      <w:lvlText w:val=" %1.%2.%3.%4.%5.%6.%7.%8.%9 "/>
      <w:lvlJc w:val="left"/>
      <w:pPr>
        <w:ind w:left="28" w:hanging="28"/>
      </w:pPr>
      <w:rPr>
        <w:rFonts w:hint="default"/>
      </w:rPr>
    </w:lvl>
  </w:abstractNum>
  <w:abstractNum w:abstractNumId="5">
    <w:nsid w:val="51C665C6"/>
    <w:multiLevelType w:val="hybridMultilevel"/>
    <w:tmpl w:val="A2984E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70C46C09"/>
    <w:multiLevelType w:val="hybridMultilevel"/>
    <w:tmpl w:val="A986FFB2"/>
    <w:lvl w:ilvl="0" w:tplc="CF8E2FF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7CF10D45"/>
    <w:multiLevelType w:val="hybridMultilevel"/>
    <w:tmpl w:val="14E6147C"/>
    <w:lvl w:ilvl="0" w:tplc="072ED1C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6"/>
  </w:num>
  <w:num w:numId="2">
    <w:abstractNumId w:val="7"/>
  </w:num>
  <w:num w:numId="3">
    <w:abstractNumId w:val="6"/>
  </w:num>
  <w:num w:numId="4">
    <w:abstractNumId w:val="7"/>
  </w:num>
  <w:num w:numId="5">
    <w:abstractNumId w:val="3"/>
  </w:num>
  <w:num w:numId="6">
    <w:abstractNumId w:val="1"/>
  </w:num>
  <w:num w:numId="7">
    <w:abstractNumId w:val="4"/>
  </w:num>
  <w:num w:numId="8">
    <w:abstractNumId w:val="4"/>
  </w:num>
  <w:num w:numId="9">
    <w:abstractNumId w:val="4"/>
  </w:num>
  <w:num w:numId="10">
    <w:abstractNumId w:val="4"/>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 w:numId="18">
    <w:abstractNumId w:val="4"/>
  </w:num>
  <w:num w:numId="19">
    <w:abstractNumId w:val="4"/>
  </w:num>
  <w:num w:numId="20">
    <w:abstractNumId w:val="2"/>
  </w:num>
  <w:num w:numId="21">
    <w:abstractNumId w:val="2"/>
  </w:num>
  <w:num w:numId="22">
    <w:abstractNumId w:val="2"/>
  </w:num>
  <w:num w:numId="23">
    <w:abstractNumId w:val="2"/>
  </w:num>
  <w:num w:numId="24">
    <w:abstractNumId w:val="2"/>
  </w:num>
  <w:num w:numId="25">
    <w:abstractNumId w:val="5"/>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characterSpacingControl w:val="doNotCompress"/>
  <w:compat/>
  <w:rsids>
    <w:rsidRoot w:val="00EF5A8B"/>
    <w:rsid w:val="00024F88"/>
    <w:rsid w:val="00032874"/>
    <w:rsid w:val="000374C6"/>
    <w:rsid w:val="00077ED1"/>
    <w:rsid w:val="000A4B7E"/>
    <w:rsid w:val="000F2F9E"/>
    <w:rsid w:val="001145A0"/>
    <w:rsid w:val="0014543B"/>
    <w:rsid w:val="001505BE"/>
    <w:rsid w:val="001578DA"/>
    <w:rsid w:val="001E71EE"/>
    <w:rsid w:val="00223FA9"/>
    <w:rsid w:val="002A3CCD"/>
    <w:rsid w:val="00300A6E"/>
    <w:rsid w:val="003266F1"/>
    <w:rsid w:val="003D58DC"/>
    <w:rsid w:val="003E755F"/>
    <w:rsid w:val="004B291D"/>
    <w:rsid w:val="004D62E7"/>
    <w:rsid w:val="00583D19"/>
    <w:rsid w:val="00593F36"/>
    <w:rsid w:val="00625828"/>
    <w:rsid w:val="00646F23"/>
    <w:rsid w:val="00651810"/>
    <w:rsid w:val="006542B8"/>
    <w:rsid w:val="00687429"/>
    <w:rsid w:val="006B73AB"/>
    <w:rsid w:val="007D1349"/>
    <w:rsid w:val="00856780"/>
    <w:rsid w:val="00901633"/>
    <w:rsid w:val="009D57EE"/>
    <w:rsid w:val="00A2523C"/>
    <w:rsid w:val="00A2787C"/>
    <w:rsid w:val="00A30B41"/>
    <w:rsid w:val="00A50609"/>
    <w:rsid w:val="00AB1D45"/>
    <w:rsid w:val="00B03F90"/>
    <w:rsid w:val="00B15B53"/>
    <w:rsid w:val="00B20718"/>
    <w:rsid w:val="00B33B2F"/>
    <w:rsid w:val="00B40E76"/>
    <w:rsid w:val="00BC67A2"/>
    <w:rsid w:val="00C644A0"/>
    <w:rsid w:val="00CD5D56"/>
    <w:rsid w:val="00CD6F93"/>
    <w:rsid w:val="00D0671D"/>
    <w:rsid w:val="00D3586B"/>
    <w:rsid w:val="00D55E7A"/>
    <w:rsid w:val="00D730A0"/>
    <w:rsid w:val="00DA2BAC"/>
    <w:rsid w:val="00E43899"/>
    <w:rsid w:val="00E86A12"/>
    <w:rsid w:val="00EA7F01"/>
    <w:rsid w:val="00EF5A8B"/>
    <w:rsid w:val="00F41E04"/>
    <w:rsid w:val="00F668C5"/>
    <w:rsid w:val="00F81BC2"/>
    <w:rsid w:val="00FA09D3"/>
    <w:rsid w:val="00FA772D"/>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D57EE"/>
    <w:pPr>
      <w:spacing w:before="120" w:line="360" w:lineRule="auto"/>
    </w:pPr>
    <w:rPr>
      <w:rFonts w:ascii="Arial" w:hAnsi="Arial"/>
      <w:sz w:val="22"/>
    </w:rPr>
  </w:style>
  <w:style w:type="paragraph" w:styleId="berschrift1">
    <w:name w:val="heading 1"/>
    <w:basedOn w:val="Standard"/>
    <w:next w:val="Standard"/>
    <w:link w:val="berschrift1Zchn"/>
    <w:autoRedefine/>
    <w:uiPriority w:val="9"/>
    <w:qFormat/>
    <w:rsid w:val="009D57EE"/>
    <w:pPr>
      <w:keepNext/>
      <w:keepLines/>
      <w:numPr>
        <w:numId w:val="24"/>
      </w:numPr>
      <w:spacing w:before="480"/>
      <w:outlineLvl w:val="0"/>
    </w:pPr>
    <w:rPr>
      <w:rFonts w:eastAsiaTheme="majorEastAsia" w:cstheme="majorBidi"/>
      <w:b/>
      <w:bCs/>
      <w:color w:val="404040" w:themeColor="text1" w:themeTint="BF"/>
      <w:sz w:val="32"/>
      <w:szCs w:val="32"/>
    </w:rPr>
  </w:style>
  <w:style w:type="paragraph" w:styleId="berschrift2">
    <w:name w:val="heading 2"/>
    <w:basedOn w:val="Standard"/>
    <w:next w:val="Standard"/>
    <w:link w:val="berschrift2Zchn"/>
    <w:uiPriority w:val="9"/>
    <w:unhideWhenUsed/>
    <w:qFormat/>
    <w:rsid w:val="009D57EE"/>
    <w:pPr>
      <w:keepNext/>
      <w:keepLines/>
      <w:numPr>
        <w:ilvl w:val="1"/>
        <w:numId w:val="24"/>
      </w:numPr>
      <w:spacing w:before="200"/>
      <w:outlineLvl w:val="1"/>
    </w:pPr>
    <w:rPr>
      <w:rFonts w:eastAsiaTheme="majorEastAsia" w:cstheme="majorBidi"/>
      <w:b/>
      <w:bCs/>
      <w:color w:val="595959" w:themeColor="text1" w:themeTint="A6"/>
      <w:sz w:val="26"/>
      <w:szCs w:val="26"/>
    </w:rPr>
  </w:style>
  <w:style w:type="paragraph" w:styleId="berschrift3">
    <w:name w:val="heading 3"/>
    <w:basedOn w:val="Standard"/>
    <w:next w:val="Standard"/>
    <w:link w:val="berschrift3Zchn"/>
    <w:uiPriority w:val="9"/>
    <w:unhideWhenUsed/>
    <w:qFormat/>
    <w:rsid w:val="009D57EE"/>
    <w:pPr>
      <w:keepNext/>
      <w:keepLines/>
      <w:numPr>
        <w:ilvl w:val="2"/>
        <w:numId w:val="24"/>
      </w:numPr>
      <w:spacing w:before="200"/>
      <w:outlineLvl w:val="2"/>
    </w:pPr>
    <w:rPr>
      <w:rFonts w:eastAsiaTheme="majorEastAsia" w:cstheme="majorBidi"/>
      <w:b/>
      <w:bCs/>
      <w:color w:val="7F7F7F" w:themeColor="text1" w:themeTint="80"/>
    </w:rPr>
  </w:style>
  <w:style w:type="paragraph" w:styleId="berschrift4">
    <w:name w:val="heading 4"/>
    <w:basedOn w:val="Standard"/>
    <w:next w:val="Standard"/>
    <w:link w:val="berschrift4Zchn"/>
    <w:qFormat/>
    <w:rsid w:val="009D57EE"/>
    <w:pPr>
      <w:keepNext/>
      <w:keepLines/>
      <w:numPr>
        <w:ilvl w:val="3"/>
        <w:numId w:val="24"/>
      </w:numPr>
      <w:spacing w:before="100" w:beforeAutospacing="1" w:after="120"/>
      <w:outlineLvl w:val="3"/>
    </w:pPr>
    <w:rPr>
      <w:rFonts w:asciiTheme="majorHAnsi" w:eastAsiaTheme="majorEastAsia" w:hAnsiTheme="majorHAnsi" w:cstheme="majorBidi"/>
      <w:b/>
      <w:bCs/>
      <w:i/>
      <w:iCs/>
      <w:color w:val="7F7F7F" w:themeColor="text1" w:themeTint="80"/>
      <w:sz w:val="24"/>
    </w:rPr>
  </w:style>
  <w:style w:type="paragraph" w:styleId="berschrift5">
    <w:name w:val="heading 5"/>
    <w:basedOn w:val="Standard"/>
    <w:next w:val="Standard"/>
    <w:link w:val="berschrift5Zchn"/>
    <w:uiPriority w:val="9"/>
    <w:semiHidden/>
    <w:unhideWhenUsed/>
    <w:rsid w:val="000F2F9E"/>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rsid w:val="000F2F9E"/>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rsid w:val="000F2F9E"/>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0F2F9E"/>
    <w:pPr>
      <w:keepNext/>
      <w:keepLines/>
      <w:numPr>
        <w:ilvl w:val="7"/>
        <w:numId w:val="24"/>
      </w:numPr>
      <w:spacing w:before="20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rsid w:val="000F2F9E"/>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57EE"/>
    <w:rPr>
      <w:rFonts w:ascii="Arial" w:eastAsiaTheme="majorEastAsia" w:hAnsi="Arial" w:cstheme="majorBidi"/>
      <w:b/>
      <w:bCs/>
      <w:color w:val="404040" w:themeColor="text1" w:themeTint="BF"/>
      <w:sz w:val="32"/>
      <w:szCs w:val="32"/>
    </w:rPr>
  </w:style>
  <w:style w:type="character" w:customStyle="1" w:styleId="berschrift2Zchn">
    <w:name w:val="Überschrift 2 Zchn"/>
    <w:basedOn w:val="Absatz-Standardschriftart"/>
    <w:link w:val="berschrift2"/>
    <w:uiPriority w:val="9"/>
    <w:rsid w:val="009D57EE"/>
    <w:rPr>
      <w:rFonts w:ascii="Arial" w:eastAsiaTheme="majorEastAsia" w:hAnsi="Arial" w:cstheme="majorBidi"/>
      <w:b/>
      <w:bCs/>
      <w:color w:val="595959" w:themeColor="text1" w:themeTint="A6"/>
      <w:sz w:val="26"/>
      <w:szCs w:val="26"/>
    </w:rPr>
  </w:style>
  <w:style w:type="character" w:customStyle="1" w:styleId="berschrift3Zchn">
    <w:name w:val="Überschrift 3 Zchn"/>
    <w:basedOn w:val="Absatz-Standardschriftart"/>
    <w:link w:val="berschrift3"/>
    <w:uiPriority w:val="9"/>
    <w:rsid w:val="009D57EE"/>
    <w:rPr>
      <w:rFonts w:ascii="Arial" w:eastAsiaTheme="majorEastAsia" w:hAnsi="Arial" w:cstheme="majorBidi"/>
      <w:b/>
      <w:bCs/>
      <w:color w:val="7F7F7F" w:themeColor="text1" w:themeTint="80"/>
      <w:sz w:val="22"/>
    </w:rPr>
  </w:style>
  <w:style w:type="character" w:customStyle="1" w:styleId="berschrift4Zchn">
    <w:name w:val="Überschrift 4 Zchn"/>
    <w:basedOn w:val="Absatz-Standardschriftart"/>
    <w:link w:val="berschrift4"/>
    <w:rsid w:val="009D57EE"/>
    <w:rPr>
      <w:rFonts w:asciiTheme="majorHAnsi" w:eastAsiaTheme="majorEastAsia" w:hAnsiTheme="majorHAnsi" w:cstheme="majorBidi"/>
      <w:b/>
      <w:bCs/>
      <w:i/>
      <w:iCs/>
      <w:color w:val="7F7F7F" w:themeColor="text1" w:themeTint="80"/>
    </w:rPr>
  </w:style>
  <w:style w:type="character" w:customStyle="1" w:styleId="berschrift5Zchn">
    <w:name w:val="Überschrift 5 Zchn"/>
    <w:basedOn w:val="Absatz-Standardschriftart"/>
    <w:link w:val="berschrift5"/>
    <w:uiPriority w:val="9"/>
    <w:semiHidden/>
    <w:rsid w:val="000F2F9E"/>
    <w:rPr>
      <w:rFonts w:asciiTheme="majorHAnsi" w:eastAsiaTheme="majorEastAsia" w:hAnsiTheme="majorHAnsi" w:cstheme="majorBidi"/>
      <w:color w:val="243F60" w:themeColor="accent1" w:themeShade="7F"/>
      <w:sz w:val="22"/>
    </w:rPr>
  </w:style>
  <w:style w:type="character" w:customStyle="1" w:styleId="berschrift6Zchn">
    <w:name w:val="Überschrift 6 Zchn"/>
    <w:basedOn w:val="Absatz-Standardschriftart"/>
    <w:link w:val="berschrift6"/>
    <w:uiPriority w:val="9"/>
    <w:semiHidden/>
    <w:rsid w:val="000F2F9E"/>
    <w:rPr>
      <w:rFonts w:asciiTheme="majorHAnsi" w:eastAsiaTheme="majorEastAsia" w:hAnsiTheme="majorHAnsi" w:cstheme="majorBidi"/>
      <w:i/>
      <w:iCs/>
      <w:color w:val="243F60" w:themeColor="accent1" w:themeShade="7F"/>
      <w:sz w:val="22"/>
    </w:rPr>
  </w:style>
  <w:style w:type="character" w:customStyle="1" w:styleId="berschrift7Zchn">
    <w:name w:val="Überschrift 7 Zchn"/>
    <w:basedOn w:val="Absatz-Standardschriftart"/>
    <w:link w:val="berschrift7"/>
    <w:uiPriority w:val="9"/>
    <w:semiHidden/>
    <w:rsid w:val="000F2F9E"/>
    <w:rPr>
      <w:rFonts w:asciiTheme="majorHAnsi" w:eastAsiaTheme="majorEastAsia" w:hAnsiTheme="majorHAnsi" w:cstheme="majorBidi"/>
      <w:i/>
      <w:iCs/>
      <w:color w:val="404040" w:themeColor="text1" w:themeTint="BF"/>
      <w:sz w:val="22"/>
    </w:rPr>
  </w:style>
  <w:style w:type="character" w:customStyle="1" w:styleId="berschrift8Zchn">
    <w:name w:val="Überschrift 8 Zchn"/>
    <w:basedOn w:val="Absatz-Standardschriftart"/>
    <w:link w:val="berschrift8"/>
    <w:uiPriority w:val="9"/>
    <w:semiHidden/>
    <w:rsid w:val="000F2F9E"/>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0F2F9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rsid w:val="000F2F9E"/>
    <w:pPr>
      <w:spacing w:line="240" w:lineRule="auto"/>
    </w:pPr>
    <w:rPr>
      <w:b/>
      <w:bCs/>
      <w:color w:val="4F81BD" w:themeColor="accent1"/>
      <w:sz w:val="18"/>
      <w:szCs w:val="18"/>
    </w:rPr>
  </w:style>
  <w:style w:type="paragraph" w:styleId="Titel">
    <w:name w:val="Title"/>
    <w:basedOn w:val="Standard"/>
    <w:next w:val="Standard"/>
    <w:link w:val="TitelZchn"/>
    <w:uiPriority w:val="10"/>
    <w:rsid w:val="000F2F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F2F9E"/>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rsid w:val="000F2F9E"/>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uiPriority w:val="11"/>
    <w:rsid w:val="000F2F9E"/>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rsid w:val="000F2F9E"/>
    <w:rPr>
      <w:b/>
      <w:bCs/>
    </w:rPr>
  </w:style>
  <w:style w:type="character" w:styleId="Hervorhebung">
    <w:name w:val="Emphasis"/>
    <w:basedOn w:val="Absatz-Standardschriftart"/>
    <w:uiPriority w:val="20"/>
    <w:rsid w:val="000F2F9E"/>
    <w:rPr>
      <w:i/>
      <w:iCs/>
    </w:rPr>
  </w:style>
  <w:style w:type="paragraph" w:styleId="KeinLeerraum">
    <w:name w:val="No Spacing"/>
    <w:aliases w:val="TEXT,Fliesstext"/>
    <w:link w:val="KeinLeerraumZchn"/>
    <w:uiPriority w:val="1"/>
    <w:rsid w:val="000F2F9E"/>
  </w:style>
  <w:style w:type="paragraph" w:styleId="Listenabsatz">
    <w:name w:val="List Paragraph"/>
    <w:basedOn w:val="Standard"/>
    <w:uiPriority w:val="34"/>
    <w:rsid w:val="000F2F9E"/>
    <w:pPr>
      <w:ind w:left="720"/>
      <w:contextualSpacing/>
    </w:pPr>
  </w:style>
  <w:style w:type="paragraph" w:styleId="Anfhrungszeichen">
    <w:name w:val="Quote"/>
    <w:basedOn w:val="Standard"/>
    <w:next w:val="Standard"/>
    <w:link w:val="AnfhrungszeichenZchn"/>
    <w:uiPriority w:val="29"/>
    <w:rsid w:val="000F2F9E"/>
    <w:rPr>
      <w:i/>
      <w:iCs/>
      <w:color w:val="000000" w:themeColor="text1"/>
    </w:rPr>
  </w:style>
  <w:style w:type="character" w:customStyle="1" w:styleId="AnfhrungszeichenZchn">
    <w:name w:val="Anführungszeichen Zchn"/>
    <w:basedOn w:val="Absatz-Standardschriftart"/>
    <w:link w:val="Anfhrungszeichen"/>
    <w:uiPriority w:val="29"/>
    <w:rsid w:val="000F2F9E"/>
    <w:rPr>
      <w:i/>
      <w:iCs/>
      <w:color w:val="000000" w:themeColor="text1"/>
    </w:rPr>
  </w:style>
  <w:style w:type="paragraph" w:styleId="IntensivesAnfhrungszeichen">
    <w:name w:val="Intense Quote"/>
    <w:basedOn w:val="Standard"/>
    <w:next w:val="Standard"/>
    <w:link w:val="IntensivesAnfhrungszeichenZchn"/>
    <w:uiPriority w:val="30"/>
    <w:rsid w:val="000F2F9E"/>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chn">
    <w:name w:val="Intensives Anführungszeichen Zchn"/>
    <w:basedOn w:val="Absatz-Standardschriftart"/>
    <w:link w:val="IntensivesAnfhrungszeichen"/>
    <w:uiPriority w:val="30"/>
    <w:rsid w:val="000F2F9E"/>
    <w:rPr>
      <w:b/>
      <w:bCs/>
      <w:i/>
      <w:iCs/>
      <w:color w:val="4F81BD" w:themeColor="accent1"/>
    </w:rPr>
  </w:style>
  <w:style w:type="character" w:styleId="SchwacheHervorhebung">
    <w:name w:val="Subtle Emphasis"/>
    <w:basedOn w:val="Absatz-Standardschriftart"/>
    <w:uiPriority w:val="19"/>
    <w:rsid w:val="000F2F9E"/>
    <w:rPr>
      <w:i/>
      <w:iCs/>
      <w:color w:val="808080" w:themeColor="text1" w:themeTint="7F"/>
    </w:rPr>
  </w:style>
  <w:style w:type="character" w:styleId="IntensiveHervorhebung">
    <w:name w:val="Intense Emphasis"/>
    <w:basedOn w:val="Absatz-Standardschriftart"/>
    <w:uiPriority w:val="21"/>
    <w:rsid w:val="000F2F9E"/>
    <w:rPr>
      <w:b/>
      <w:bCs/>
      <w:i/>
      <w:iCs/>
      <w:color w:val="4F81BD" w:themeColor="accent1"/>
    </w:rPr>
  </w:style>
  <w:style w:type="character" w:styleId="SchwacherVerweis">
    <w:name w:val="Subtle Reference"/>
    <w:basedOn w:val="Absatz-Standardschriftart"/>
    <w:uiPriority w:val="31"/>
    <w:rsid w:val="000F2F9E"/>
    <w:rPr>
      <w:smallCaps/>
      <w:color w:val="C0504D" w:themeColor="accent2"/>
      <w:u w:val="single"/>
    </w:rPr>
  </w:style>
  <w:style w:type="character" w:styleId="IntensiverVerweis">
    <w:name w:val="Intense Reference"/>
    <w:basedOn w:val="Absatz-Standardschriftart"/>
    <w:uiPriority w:val="32"/>
    <w:rsid w:val="000F2F9E"/>
    <w:rPr>
      <w:b/>
      <w:bCs/>
      <w:smallCaps/>
      <w:color w:val="C0504D" w:themeColor="accent2"/>
      <w:spacing w:val="5"/>
      <w:u w:val="single"/>
    </w:rPr>
  </w:style>
  <w:style w:type="character" w:styleId="Buchtitel">
    <w:name w:val="Book Title"/>
    <w:basedOn w:val="Absatz-Standardschriftart"/>
    <w:uiPriority w:val="33"/>
    <w:rsid w:val="000F2F9E"/>
    <w:rPr>
      <w:b/>
      <w:bCs/>
      <w:smallCaps/>
      <w:spacing w:val="5"/>
    </w:rPr>
  </w:style>
  <w:style w:type="paragraph" w:styleId="Inhaltsverzeichnisberschrift">
    <w:name w:val="TOC Heading"/>
    <w:basedOn w:val="berschrift4"/>
    <w:next w:val="Standard"/>
    <w:uiPriority w:val="39"/>
    <w:unhideWhenUsed/>
    <w:qFormat/>
    <w:rsid w:val="009D57EE"/>
    <w:pPr>
      <w:numPr>
        <w:ilvl w:val="0"/>
        <w:numId w:val="0"/>
      </w:numPr>
      <w:spacing w:line="276" w:lineRule="auto"/>
      <w:outlineLvl w:val="9"/>
    </w:pPr>
    <w:rPr>
      <w:i w:val="0"/>
      <w:color w:val="365F91" w:themeColor="accent1" w:themeShade="BF"/>
      <w:sz w:val="28"/>
      <w:szCs w:val="28"/>
      <w:lang w:eastAsia="de-DE"/>
    </w:rPr>
  </w:style>
  <w:style w:type="character" w:customStyle="1" w:styleId="KeinLeerraumZchn">
    <w:name w:val="Kein Leerraum Zchn"/>
    <w:aliases w:val="TEXT Zchn,Fliesstext Zchn"/>
    <w:basedOn w:val="Absatz-Standardschriftart"/>
    <w:link w:val="KeinLeerraum"/>
    <w:uiPriority w:val="1"/>
    <w:rsid w:val="000F2F9E"/>
  </w:style>
  <w:style w:type="paragraph" w:styleId="Sprechblasentext">
    <w:name w:val="Balloon Text"/>
    <w:basedOn w:val="Standard"/>
    <w:link w:val="SprechblasentextZchn"/>
    <w:uiPriority w:val="99"/>
    <w:semiHidden/>
    <w:unhideWhenUsed/>
    <w:rsid w:val="003E755F"/>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755F"/>
    <w:rPr>
      <w:rFonts w:ascii="Tahoma" w:hAnsi="Tahoma" w:cs="Tahoma"/>
      <w:sz w:val="16"/>
      <w:szCs w:val="16"/>
    </w:rPr>
  </w:style>
  <w:style w:type="table" w:styleId="Tabellengitternetz">
    <w:name w:val="Table Grid"/>
    <w:basedOn w:val="NormaleTabelle"/>
    <w:uiPriority w:val="59"/>
    <w:rsid w:val="00B20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3E1BD-1319-401F-A4A7-B9025E4C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8073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Wider</dc:creator>
  <cp:lastModifiedBy>Lara Wider</cp:lastModifiedBy>
  <cp:revision>4</cp:revision>
  <dcterms:created xsi:type="dcterms:W3CDTF">2016-04-16T08:09:00Z</dcterms:created>
  <dcterms:modified xsi:type="dcterms:W3CDTF">2016-05-05T10:23:00Z</dcterms:modified>
</cp:coreProperties>
</file>