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3A2A"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40E852AC" w14:textId="77777777" w:rsidR="006E3B65" w:rsidRDefault="006E3B65" w:rsidP="00016726">
      <w:pPr>
        <w:pStyle w:val="Titre"/>
        <w:spacing w:line="360" w:lineRule="auto"/>
        <w:rPr>
          <w:rFonts w:ascii="Arial" w:hAnsi="Arial" w:cs="Arial"/>
          <w:sz w:val="32"/>
        </w:rPr>
      </w:pPr>
    </w:p>
    <w:p w14:paraId="2BB85C3D"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5AB75C23" w14:textId="77777777" w:rsidR="002C7058" w:rsidRPr="006E3B65" w:rsidRDefault="002C7058" w:rsidP="00016726">
      <w:pPr>
        <w:spacing w:line="360" w:lineRule="auto"/>
        <w:rPr>
          <w:rFonts w:ascii="Arial" w:hAnsi="Arial" w:cs="Arial"/>
          <w:b/>
          <w:color w:val="000000"/>
          <w:u w:val="single"/>
        </w:rPr>
      </w:pPr>
    </w:p>
    <w:p w14:paraId="47568B99" w14:textId="77777777" w:rsidR="002C7058" w:rsidRDefault="002C7058" w:rsidP="00016726">
      <w:pPr>
        <w:spacing w:line="360" w:lineRule="auto"/>
        <w:rPr>
          <w:rFonts w:ascii="Arial" w:hAnsi="Arial" w:cs="Arial"/>
          <w:color w:val="000000"/>
        </w:rPr>
      </w:pPr>
    </w:p>
    <w:p w14:paraId="5E36411A" w14:textId="40B36FE3"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A74526" w:rsidRPr="00A74526">
        <w:rPr>
          <w:rFonts w:ascii="Arial" w:hAnsi="Arial" w:cs="Arial"/>
          <w:color w:val="000000"/>
        </w:rPr>
        <w:t>16-202-657</w:t>
      </w:r>
    </w:p>
    <w:p w14:paraId="626C5816" w14:textId="0B7091C4"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9214FD" w:rsidRPr="009214FD">
        <w:rPr>
          <w:rFonts w:ascii="Arial" w:hAnsi="Arial" w:cs="Arial"/>
          <w:color w:val="000000"/>
        </w:rPr>
        <w:t>18-209-288</w:t>
      </w:r>
    </w:p>
    <w:p w14:paraId="2660C881" w14:textId="77777777" w:rsidR="00BF25ED" w:rsidRDefault="00BF25ED" w:rsidP="00016726">
      <w:pPr>
        <w:spacing w:line="360" w:lineRule="auto"/>
        <w:rPr>
          <w:rFonts w:ascii="Arial" w:hAnsi="Arial" w:cs="Arial"/>
          <w:color w:val="000000"/>
        </w:rPr>
      </w:pPr>
    </w:p>
    <w:p w14:paraId="69F8C7B7" w14:textId="77777777" w:rsidR="00BF25ED" w:rsidRDefault="00BF25ED" w:rsidP="00016726">
      <w:pPr>
        <w:spacing w:line="360" w:lineRule="auto"/>
        <w:rPr>
          <w:rFonts w:ascii="Arial" w:hAnsi="Arial" w:cs="Arial"/>
          <w:color w:val="000000"/>
        </w:rPr>
      </w:pPr>
    </w:p>
    <w:p w14:paraId="0812A2EE"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4E014A12"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22836491" w14:textId="77777777" w:rsidR="00CD26F3" w:rsidRDefault="00CD26F3" w:rsidP="00016726">
      <w:pPr>
        <w:spacing w:line="360" w:lineRule="auto"/>
        <w:rPr>
          <w:rFonts w:ascii="Arial" w:hAnsi="Arial" w:cs="Arial"/>
          <w:color w:val="000000"/>
        </w:rPr>
      </w:pPr>
    </w:p>
    <w:p w14:paraId="25B5C1DB"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48DAA45B" w14:textId="77777777" w:rsidR="00FF15E5" w:rsidRPr="00E95943" w:rsidRDefault="00FF15E5">
      <w:pPr>
        <w:spacing w:line="360" w:lineRule="auto"/>
        <w:rPr>
          <w:rFonts w:ascii="Arial" w:hAnsi="Arial" w:cs="Arial"/>
          <w:b/>
          <w:bCs/>
          <w:color w:val="000000"/>
        </w:rPr>
      </w:pPr>
    </w:p>
    <w:p w14:paraId="06E020F0"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5F5C3D8D" w14:textId="77777777" w:rsidR="005E1A97" w:rsidRDefault="005E1A97" w:rsidP="00016726">
      <w:pPr>
        <w:spacing w:line="360" w:lineRule="auto"/>
        <w:rPr>
          <w:rFonts w:ascii="Arial" w:hAnsi="Arial" w:cs="Arial"/>
          <w:color w:val="000000"/>
        </w:rPr>
      </w:pPr>
    </w:p>
    <w:p w14:paraId="70B2240F"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4877F6E3" w14:textId="736810E8" w:rsidR="00AF669E" w:rsidRDefault="00AF669E" w:rsidP="00AF669E">
      <w:pPr>
        <w:spacing w:line="360" w:lineRule="auto"/>
        <w:rPr>
          <w:rFonts w:ascii="Arial" w:hAnsi="Arial" w:cs="Arial"/>
          <w:b/>
          <w:color w:val="000000"/>
        </w:rPr>
      </w:pPr>
      <w:r>
        <w:rPr>
          <w:rFonts w:ascii="Arial" w:hAnsi="Arial" w:cs="Arial"/>
          <w:b/>
          <w:color w:val="000000"/>
        </w:rPr>
        <w:t>Bravo, tu as présenté beaucoup d’étude entre l’inhibition, le contrôle de l’attention et les différentes mémoires !</w:t>
      </w:r>
    </w:p>
    <w:p w14:paraId="7A5D8D83" w14:textId="77777777" w:rsidR="00AF669E" w:rsidRPr="003E392B" w:rsidRDefault="00AF669E" w:rsidP="00AF669E">
      <w:pPr>
        <w:spacing w:line="360" w:lineRule="auto"/>
        <w:rPr>
          <w:rFonts w:ascii="Arial" w:hAnsi="Arial" w:cs="Arial"/>
          <w:b/>
          <w:color w:val="000000"/>
        </w:rPr>
      </w:pPr>
    </w:p>
    <w:p w14:paraId="7FFB6F53" w14:textId="7154A8D1" w:rsidR="00AF669E" w:rsidRDefault="00FF15E5" w:rsidP="00016726">
      <w:pPr>
        <w:spacing w:line="360" w:lineRule="auto"/>
        <w:rPr>
          <w:rFonts w:ascii="Arial" w:hAnsi="Arial" w:cs="Arial"/>
          <w:b/>
          <w:color w:val="000000"/>
        </w:rPr>
      </w:pPr>
      <w:r>
        <w:rPr>
          <w:rFonts w:ascii="Arial" w:hAnsi="Arial" w:cs="Arial"/>
          <w:b/>
          <w:color w:val="000000"/>
        </w:rPr>
        <w:t>Structure</w:t>
      </w:r>
    </w:p>
    <w:p w14:paraId="34D5E36A" w14:textId="7F99C8CA"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49B8EBB6" w14:textId="736864EC" w:rsidR="00FD3CF2" w:rsidRPr="00FD3CF2" w:rsidRDefault="00FD3CF2" w:rsidP="00FD3CF2">
      <w:pPr>
        <w:spacing w:line="360" w:lineRule="auto"/>
        <w:rPr>
          <w:rFonts w:ascii="Arial" w:hAnsi="Arial" w:cs="Arial"/>
          <w:i/>
          <w:color w:val="000000"/>
        </w:rPr>
      </w:pPr>
      <w:r w:rsidRPr="00FD3CF2">
        <w:rPr>
          <w:rFonts w:ascii="Arial" w:hAnsi="Arial" w:cs="Arial"/>
          <w:i/>
          <w:color w:val="000000"/>
        </w:rPr>
        <w:t>Mettre une page de titre et le futur nom de l’étudiant ou le numéro</w:t>
      </w:r>
    </w:p>
    <w:p w14:paraId="1447DDBE" w14:textId="008C753B" w:rsidR="00647FDC" w:rsidRPr="00FD3CF2" w:rsidRDefault="00AF57F5" w:rsidP="00647FDC">
      <w:pPr>
        <w:spacing w:line="360" w:lineRule="auto"/>
        <w:rPr>
          <w:rFonts w:ascii="Arial" w:hAnsi="Arial" w:cs="Arial"/>
          <w:i/>
          <w:iCs/>
          <w:color w:val="000000"/>
        </w:rPr>
      </w:pPr>
      <w:r w:rsidRPr="00FD3CF2">
        <w:rPr>
          <w:rFonts w:ascii="Arial" w:hAnsi="Arial" w:cs="Arial"/>
          <w:i/>
          <w:iCs/>
          <w:color w:val="000000"/>
        </w:rPr>
        <w:t>Dans l’ensemble, nous comprenons où est l’intro, le développement, la conclusion et le fil est compréhensible</w:t>
      </w:r>
      <w:r w:rsidR="00FD3CF2">
        <w:rPr>
          <w:rFonts w:ascii="Arial" w:hAnsi="Arial" w:cs="Arial"/>
          <w:i/>
          <w:iCs/>
          <w:color w:val="000000"/>
        </w:rPr>
        <w:t>. Mais, il faut s</w:t>
      </w:r>
      <w:r w:rsidR="00647FDC">
        <w:rPr>
          <w:rFonts w:ascii="Arial" w:hAnsi="Arial" w:cs="Arial"/>
          <w:i/>
          <w:color w:val="000000"/>
        </w:rPr>
        <w:t>tructurer les paragraphes</w:t>
      </w:r>
      <w:r w:rsidR="0017182A">
        <w:rPr>
          <w:rFonts w:ascii="Arial" w:hAnsi="Arial" w:cs="Arial"/>
          <w:i/>
          <w:color w:val="000000"/>
        </w:rPr>
        <w:t> :</w:t>
      </w:r>
    </w:p>
    <w:p w14:paraId="69EE3ADD" w14:textId="7B039179" w:rsidR="0017182A" w:rsidRPr="0017182A" w:rsidRDefault="0017182A" w:rsidP="0017182A">
      <w:pPr>
        <w:pStyle w:val="Paragraphedeliste"/>
        <w:numPr>
          <w:ilvl w:val="0"/>
          <w:numId w:val="19"/>
        </w:numPr>
        <w:spacing w:line="360" w:lineRule="auto"/>
        <w:rPr>
          <w:rFonts w:ascii="Arial" w:hAnsi="Arial" w:cs="Arial"/>
          <w:i/>
          <w:color w:val="000000"/>
        </w:rPr>
      </w:pPr>
      <w:r>
        <w:rPr>
          <w:rFonts w:ascii="Arial" w:hAnsi="Arial" w:cs="Arial"/>
          <w:i/>
          <w:color w:val="000000"/>
        </w:rPr>
        <w:t>Faire 2X « à la ligne » (enter) entre intro – développement – conclusion. Et 1 « à la ligne » entre chaque étude (à moins qu’elles soient vraiment directement liées).</w:t>
      </w:r>
    </w:p>
    <w:p w14:paraId="77638CBF" w14:textId="39B1ACD2" w:rsidR="00FF15E5" w:rsidRDefault="0017182A" w:rsidP="0017182A">
      <w:pPr>
        <w:pStyle w:val="Paragraphedeliste"/>
        <w:numPr>
          <w:ilvl w:val="0"/>
          <w:numId w:val="19"/>
        </w:numPr>
        <w:spacing w:line="360" w:lineRule="auto"/>
        <w:rPr>
          <w:rFonts w:ascii="Arial" w:hAnsi="Arial" w:cs="Arial"/>
          <w:i/>
          <w:color w:val="000000"/>
        </w:rPr>
      </w:pPr>
      <w:r>
        <w:rPr>
          <w:rFonts w:ascii="Arial" w:hAnsi="Arial" w:cs="Arial"/>
          <w:i/>
          <w:color w:val="000000"/>
        </w:rPr>
        <w:t xml:space="preserve">De plus, décaler la première phrase sur la droite à chaque fois que tu vas à la ligne. Comme ça, à l’intérieur du développement notamment, on fait bien la distinction entre </w:t>
      </w:r>
      <w:r w:rsidR="000630D8">
        <w:rPr>
          <w:rFonts w:ascii="Arial" w:hAnsi="Arial" w:cs="Arial"/>
          <w:i/>
          <w:color w:val="000000"/>
        </w:rPr>
        <w:t>chaque</w:t>
      </w:r>
      <w:r>
        <w:rPr>
          <w:rFonts w:ascii="Arial" w:hAnsi="Arial" w:cs="Arial"/>
          <w:i/>
          <w:color w:val="000000"/>
        </w:rPr>
        <w:t xml:space="preserve"> </w:t>
      </w:r>
      <w:r w:rsidR="00FD3CF2">
        <w:rPr>
          <w:rFonts w:ascii="Arial" w:hAnsi="Arial" w:cs="Arial"/>
          <w:i/>
          <w:color w:val="000000"/>
        </w:rPr>
        <w:t>étude</w:t>
      </w:r>
    </w:p>
    <w:p w14:paraId="48B625E8" w14:textId="77777777" w:rsidR="00DC3DF2" w:rsidRPr="00DC3DF2" w:rsidRDefault="00DC3DF2" w:rsidP="00DC3DF2">
      <w:pPr>
        <w:spacing w:line="360" w:lineRule="auto"/>
        <w:rPr>
          <w:rFonts w:ascii="Arial" w:hAnsi="Arial" w:cs="Arial"/>
          <w:i/>
          <w:color w:val="000000"/>
        </w:rPr>
      </w:pPr>
    </w:p>
    <w:p w14:paraId="7CC4DCC6" w14:textId="449E3202" w:rsidR="00AF57F5" w:rsidRPr="00DC3DF2" w:rsidRDefault="003E392B" w:rsidP="00AF57F5">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60222AA0" w14:textId="276C18C9" w:rsidR="00DC3DF2" w:rsidRDefault="000630D8" w:rsidP="007E3015">
      <w:pPr>
        <w:spacing w:line="360" w:lineRule="auto"/>
        <w:rPr>
          <w:rFonts w:ascii="Arial" w:hAnsi="Arial" w:cs="Arial"/>
          <w:i/>
          <w:color w:val="000000"/>
        </w:rPr>
      </w:pPr>
      <w:r>
        <w:rPr>
          <w:rFonts w:ascii="Arial" w:hAnsi="Arial" w:cs="Arial"/>
          <w:i/>
          <w:color w:val="000000"/>
        </w:rPr>
        <w:t>Le contexte et l’utilité de ces recherches sont bien présentés. Cependant, peut-être que le contexte pourrait prendre un peu moins d’espace et la cognition pourrait être présentée et définie dans l’introduction afin d’introduire la structure du travail. Cette dernière n’est, effectivement, pas présentée dans l’introduction.</w:t>
      </w:r>
      <w:r w:rsidR="00630547">
        <w:rPr>
          <w:rFonts w:ascii="Arial" w:hAnsi="Arial" w:cs="Arial"/>
          <w:i/>
          <w:color w:val="000000"/>
        </w:rPr>
        <w:t xml:space="preserve"> -&gt; Toutes les </w:t>
      </w:r>
      <w:r w:rsidR="00DC3DF2">
        <w:rPr>
          <w:rFonts w:ascii="Arial" w:hAnsi="Arial" w:cs="Arial"/>
          <w:i/>
          <w:color w:val="000000"/>
        </w:rPr>
        <w:t>thématiques</w:t>
      </w:r>
      <w:r w:rsidR="00630547">
        <w:rPr>
          <w:rFonts w:ascii="Arial" w:hAnsi="Arial" w:cs="Arial"/>
          <w:i/>
          <w:color w:val="000000"/>
        </w:rPr>
        <w:t xml:space="preserve"> que tu ut</w:t>
      </w:r>
      <w:r w:rsidR="00DC3DF2">
        <w:rPr>
          <w:rFonts w:ascii="Arial" w:hAnsi="Arial" w:cs="Arial"/>
          <w:i/>
          <w:color w:val="000000"/>
        </w:rPr>
        <w:t xml:space="preserve">ilises dans ton travail doivent être introduites dans l’intro (fonctions </w:t>
      </w:r>
      <w:proofErr w:type="spellStart"/>
      <w:r w:rsidR="00DC3DF2">
        <w:rPr>
          <w:rFonts w:ascii="Arial" w:hAnsi="Arial" w:cs="Arial"/>
          <w:i/>
          <w:color w:val="000000"/>
        </w:rPr>
        <w:t>ex</w:t>
      </w:r>
      <w:r w:rsidR="00AF669E">
        <w:rPr>
          <w:rFonts w:ascii="Arial" w:hAnsi="Arial" w:cs="Arial"/>
          <w:i/>
          <w:color w:val="000000"/>
        </w:rPr>
        <w:t>ecut</w:t>
      </w:r>
      <w:proofErr w:type="spellEnd"/>
      <w:r w:rsidR="00DC3DF2">
        <w:rPr>
          <w:rFonts w:ascii="Arial" w:hAnsi="Arial" w:cs="Arial"/>
          <w:i/>
          <w:color w:val="000000"/>
        </w:rPr>
        <w:t xml:space="preserve">., MCT, </w:t>
      </w:r>
      <w:proofErr w:type="gramStart"/>
      <w:r w:rsidR="00DC3DF2">
        <w:rPr>
          <w:rFonts w:ascii="Arial" w:hAnsi="Arial" w:cs="Arial"/>
          <w:i/>
          <w:color w:val="000000"/>
        </w:rPr>
        <w:t>MLT,…</w:t>
      </w:r>
      <w:proofErr w:type="gramEnd"/>
      <w:r w:rsidR="00DC3DF2">
        <w:rPr>
          <w:rFonts w:ascii="Arial" w:hAnsi="Arial" w:cs="Arial"/>
          <w:i/>
          <w:color w:val="000000"/>
        </w:rPr>
        <w:t>)</w:t>
      </w:r>
    </w:p>
    <w:p w14:paraId="346A6A5C" w14:textId="77777777" w:rsidR="00FF15E5" w:rsidRPr="00DC7170" w:rsidRDefault="00FF15E5" w:rsidP="00DC7170">
      <w:pPr>
        <w:spacing w:line="360" w:lineRule="auto"/>
        <w:ind w:left="720"/>
        <w:rPr>
          <w:rFonts w:ascii="Arial" w:hAnsi="Arial" w:cs="Arial"/>
          <w:i/>
          <w:color w:val="000000"/>
        </w:rPr>
      </w:pPr>
    </w:p>
    <w:p w14:paraId="3627089E" w14:textId="265FD080" w:rsidR="007C0F71" w:rsidRPr="00DC3DF2" w:rsidRDefault="007C0F71" w:rsidP="00DC3DF2">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éveloppement</w:t>
      </w:r>
    </w:p>
    <w:p w14:paraId="7224B99E" w14:textId="2B6EA65B" w:rsidR="00DC3DF2" w:rsidRDefault="00DC3DF2" w:rsidP="00DC3DF2">
      <w:pPr>
        <w:spacing w:line="360" w:lineRule="auto"/>
        <w:rPr>
          <w:rFonts w:ascii="Arial" w:hAnsi="Arial" w:cs="Arial"/>
          <w:i/>
          <w:color w:val="000000"/>
        </w:rPr>
      </w:pPr>
      <w:r>
        <w:rPr>
          <w:rFonts w:ascii="Arial" w:hAnsi="Arial" w:cs="Arial"/>
          <w:i/>
          <w:color w:val="000000"/>
        </w:rPr>
        <w:t xml:space="preserve">Est-ce qu’il est important d’introduire </w:t>
      </w:r>
      <w:proofErr w:type="spellStart"/>
      <w:r>
        <w:rPr>
          <w:rFonts w:ascii="Arial" w:hAnsi="Arial" w:cs="Arial"/>
          <w:i/>
          <w:color w:val="000000"/>
        </w:rPr>
        <w:t>updating</w:t>
      </w:r>
      <w:proofErr w:type="spellEnd"/>
      <w:r>
        <w:rPr>
          <w:rFonts w:ascii="Arial" w:hAnsi="Arial" w:cs="Arial"/>
          <w:i/>
          <w:color w:val="000000"/>
        </w:rPr>
        <w:t xml:space="preserve"> et </w:t>
      </w:r>
      <w:proofErr w:type="spellStart"/>
      <w:r>
        <w:rPr>
          <w:rFonts w:ascii="Arial" w:hAnsi="Arial" w:cs="Arial"/>
          <w:i/>
          <w:color w:val="000000"/>
        </w:rPr>
        <w:t>shiffting</w:t>
      </w:r>
      <w:proofErr w:type="spellEnd"/>
      <w:r>
        <w:rPr>
          <w:rFonts w:ascii="Arial" w:hAnsi="Arial" w:cs="Arial"/>
          <w:i/>
          <w:color w:val="000000"/>
        </w:rPr>
        <w:t xml:space="preserve"> comme tu n’en parle pas dans ton travail par la suite ? Peut-être que dans l’intro du pourrais déjà introduire </w:t>
      </w:r>
      <w:proofErr w:type="spellStart"/>
      <w:r>
        <w:rPr>
          <w:rFonts w:ascii="Arial" w:hAnsi="Arial" w:cs="Arial"/>
          <w:i/>
          <w:color w:val="000000"/>
        </w:rPr>
        <w:t>inhibiting</w:t>
      </w:r>
      <w:proofErr w:type="spellEnd"/>
      <w:r>
        <w:rPr>
          <w:rFonts w:ascii="Arial" w:hAnsi="Arial" w:cs="Arial"/>
          <w:i/>
          <w:color w:val="000000"/>
        </w:rPr>
        <w:t xml:space="preserve"> et la mémoire (brièvement)</w:t>
      </w:r>
      <w:r w:rsidR="00FD3CF2">
        <w:rPr>
          <w:rFonts w:ascii="Arial" w:hAnsi="Arial" w:cs="Arial"/>
          <w:i/>
          <w:color w:val="000000"/>
        </w:rPr>
        <w:t>.</w:t>
      </w:r>
    </w:p>
    <w:p w14:paraId="128255C4" w14:textId="77777777" w:rsidR="00FF15E5" w:rsidRPr="00DC7170" w:rsidRDefault="00FF15E5" w:rsidP="00DC7170">
      <w:pPr>
        <w:spacing w:line="360" w:lineRule="auto"/>
        <w:ind w:left="720"/>
        <w:rPr>
          <w:rFonts w:ascii="Arial" w:hAnsi="Arial" w:cs="Arial"/>
          <w:i/>
          <w:color w:val="000000"/>
        </w:rPr>
      </w:pPr>
    </w:p>
    <w:p w14:paraId="2D20F4CE"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438D8ADA" w14:textId="2526B694" w:rsidR="00FF15E5" w:rsidRDefault="00DC3DF2" w:rsidP="00DC3DF2">
      <w:pPr>
        <w:spacing w:line="360" w:lineRule="auto"/>
        <w:rPr>
          <w:rFonts w:ascii="Arial" w:hAnsi="Arial" w:cs="Arial"/>
          <w:i/>
          <w:color w:val="000000"/>
        </w:rPr>
      </w:pPr>
      <w:r>
        <w:rPr>
          <w:rFonts w:ascii="Arial" w:hAnsi="Arial" w:cs="Arial"/>
          <w:i/>
          <w:color w:val="000000"/>
        </w:rPr>
        <w:t>Il serait intéressant d’avoir davantage de mots connecteurs et ainsi de lier les études entres elles.</w:t>
      </w:r>
      <w:r w:rsidR="00FD3CF2">
        <w:rPr>
          <w:rFonts w:ascii="Arial" w:hAnsi="Arial" w:cs="Arial"/>
          <w:i/>
          <w:color w:val="000000"/>
        </w:rPr>
        <w:t xml:space="preserve"> (Utiliser des mots ou phrases comme : Dans ce sens, effectivement, notamment, cependant, de plus, afin </w:t>
      </w:r>
      <w:r w:rsidR="00AF669E">
        <w:rPr>
          <w:rFonts w:ascii="Arial" w:hAnsi="Arial" w:cs="Arial"/>
          <w:i/>
          <w:color w:val="000000"/>
        </w:rPr>
        <w:t>d’examiner cette problématique par une autre thématique…).</w:t>
      </w:r>
    </w:p>
    <w:p w14:paraId="6CBF1672" w14:textId="77777777" w:rsidR="00DC3DF2" w:rsidRPr="00DC7170" w:rsidRDefault="00DC3DF2" w:rsidP="00DC3DF2">
      <w:pPr>
        <w:spacing w:line="360" w:lineRule="auto"/>
        <w:rPr>
          <w:rFonts w:ascii="Arial" w:hAnsi="Arial" w:cs="Arial"/>
          <w:i/>
          <w:color w:val="000000"/>
        </w:rPr>
      </w:pPr>
    </w:p>
    <w:p w14:paraId="7DBA2F3A" w14:textId="24ABF421" w:rsidR="00FD3CF2" w:rsidRPr="00AF669E" w:rsidRDefault="007C0F71" w:rsidP="00630547">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44AE1E75" w14:textId="2F1A7A6E" w:rsidR="00630547" w:rsidRPr="00DC3DF2" w:rsidRDefault="00FD3CF2" w:rsidP="00630547">
      <w:pPr>
        <w:spacing w:line="360" w:lineRule="auto"/>
        <w:rPr>
          <w:rFonts w:ascii="Arial" w:hAnsi="Arial" w:cs="Arial"/>
          <w:i/>
          <w:iCs/>
          <w:color w:val="000000"/>
        </w:rPr>
      </w:pPr>
      <w:r>
        <w:rPr>
          <w:rFonts w:ascii="Arial" w:hAnsi="Arial" w:cs="Arial"/>
          <w:i/>
          <w:iCs/>
          <w:color w:val="000000"/>
        </w:rPr>
        <w:lastRenderedPageBreak/>
        <w:t>Nous comprenons bien ! Mais i</w:t>
      </w:r>
      <w:r w:rsidR="00DC3DF2" w:rsidRPr="00DC3DF2">
        <w:rPr>
          <w:rFonts w:ascii="Arial" w:hAnsi="Arial" w:cs="Arial"/>
          <w:i/>
          <w:iCs/>
          <w:color w:val="000000"/>
        </w:rPr>
        <w:t>ntéressant de faire relire le texte, il y a quelques fautes.</w:t>
      </w:r>
      <w:r>
        <w:rPr>
          <w:rFonts w:ascii="Arial" w:hAnsi="Arial" w:cs="Arial"/>
          <w:i/>
          <w:iCs/>
          <w:color w:val="000000"/>
        </w:rPr>
        <w:t xml:space="preserve"> Attention aux </w:t>
      </w:r>
      <w:proofErr w:type="gramStart"/>
      <w:r>
        <w:rPr>
          <w:rFonts w:ascii="Arial" w:hAnsi="Arial" w:cs="Arial"/>
          <w:i/>
          <w:iCs/>
          <w:color w:val="000000"/>
        </w:rPr>
        <w:t>« ,</w:t>
      </w:r>
      <w:proofErr w:type="gramEnd"/>
      <w:r>
        <w:rPr>
          <w:rFonts w:ascii="Arial" w:hAnsi="Arial" w:cs="Arial"/>
          <w:i/>
          <w:iCs/>
          <w:color w:val="000000"/>
        </w:rPr>
        <w:t> » et à faire de petites phrases.</w:t>
      </w:r>
    </w:p>
    <w:p w14:paraId="3A72E04A" w14:textId="73C14A96" w:rsidR="005F1CF1" w:rsidRDefault="005F1CF1" w:rsidP="00016726">
      <w:pPr>
        <w:spacing w:line="360" w:lineRule="auto"/>
        <w:rPr>
          <w:rFonts w:ascii="Arial" w:hAnsi="Arial" w:cs="Arial"/>
          <w:color w:val="000000"/>
        </w:rPr>
      </w:pPr>
    </w:p>
    <w:p w14:paraId="595749F6" w14:textId="77777777" w:rsidR="00AF669E" w:rsidRPr="005F1CF1" w:rsidRDefault="00AF669E" w:rsidP="00016726">
      <w:pPr>
        <w:spacing w:line="360" w:lineRule="auto"/>
        <w:rPr>
          <w:rFonts w:ascii="Arial" w:hAnsi="Arial" w:cs="Arial"/>
          <w:color w:val="000000"/>
        </w:rPr>
      </w:pPr>
    </w:p>
    <w:p w14:paraId="53C1FE86" w14:textId="04BD4ABF" w:rsidR="005F1CF1" w:rsidRPr="00AF669E" w:rsidRDefault="005F1CF1" w:rsidP="00016726">
      <w:pPr>
        <w:spacing w:line="360" w:lineRule="auto"/>
        <w:rPr>
          <w:rFonts w:ascii="Arial" w:hAnsi="Arial" w:cs="Arial"/>
          <w:b/>
          <w:color w:val="000000"/>
        </w:rPr>
      </w:pPr>
      <w:r w:rsidRPr="007C0F71">
        <w:rPr>
          <w:rFonts w:ascii="Arial" w:hAnsi="Arial" w:cs="Arial"/>
          <w:b/>
          <w:color w:val="000000"/>
        </w:rPr>
        <w:t>Contenu</w:t>
      </w:r>
    </w:p>
    <w:p w14:paraId="544E4BD2"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03C79E4D" w14:textId="7B24A81E" w:rsidR="00FF15E5" w:rsidRDefault="00FD3CF2" w:rsidP="00FD3CF2">
      <w:pPr>
        <w:spacing w:line="360" w:lineRule="auto"/>
        <w:rPr>
          <w:rFonts w:ascii="Arial" w:hAnsi="Arial" w:cs="Arial"/>
          <w:i/>
          <w:color w:val="000000"/>
        </w:rPr>
      </w:pPr>
      <w:r>
        <w:rPr>
          <w:rFonts w:ascii="Arial" w:hAnsi="Arial" w:cs="Arial"/>
          <w:i/>
          <w:color w:val="000000"/>
        </w:rPr>
        <w:t xml:space="preserve">Quel est le « mineur vocabulaire » ? </w:t>
      </w:r>
      <w:r w:rsidR="00AF669E">
        <w:rPr>
          <w:rFonts w:ascii="Arial" w:hAnsi="Arial" w:cs="Arial"/>
          <w:i/>
          <w:color w:val="000000"/>
        </w:rPr>
        <w:t>E</w:t>
      </w:r>
      <w:r>
        <w:rPr>
          <w:rFonts w:ascii="Arial" w:hAnsi="Arial" w:cs="Arial"/>
          <w:i/>
          <w:color w:val="000000"/>
        </w:rPr>
        <w:t>t que veux</w:t>
      </w:r>
      <w:r w:rsidR="00AF669E">
        <w:rPr>
          <w:rFonts w:ascii="Arial" w:hAnsi="Arial" w:cs="Arial"/>
          <w:i/>
          <w:color w:val="000000"/>
        </w:rPr>
        <w:t>-</w:t>
      </w:r>
      <w:r>
        <w:rPr>
          <w:rFonts w:ascii="Arial" w:hAnsi="Arial" w:cs="Arial"/>
          <w:i/>
          <w:color w:val="000000"/>
        </w:rPr>
        <w:t>tu dire par « il faut essayer d’être plus « homogènes » ?</w:t>
      </w:r>
    </w:p>
    <w:p w14:paraId="475C82DE" w14:textId="44B1B04E" w:rsidR="00FD3CF2" w:rsidRDefault="00FD3CF2" w:rsidP="00FD3CF2">
      <w:pPr>
        <w:spacing w:line="360" w:lineRule="auto"/>
        <w:rPr>
          <w:rFonts w:ascii="Arial" w:hAnsi="Arial" w:cs="Arial"/>
          <w:i/>
          <w:color w:val="000000"/>
        </w:rPr>
      </w:pPr>
      <w:r>
        <w:rPr>
          <w:rFonts w:ascii="Arial" w:hAnsi="Arial" w:cs="Arial"/>
          <w:i/>
          <w:color w:val="000000"/>
        </w:rPr>
        <w:t xml:space="preserve">Si non, </w:t>
      </w:r>
      <w:r w:rsidR="00AF669E">
        <w:rPr>
          <w:rFonts w:ascii="Arial" w:hAnsi="Arial" w:cs="Arial"/>
          <w:i/>
          <w:color w:val="000000"/>
        </w:rPr>
        <w:t xml:space="preserve">tu </w:t>
      </w:r>
      <w:r>
        <w:rPr>
          <w:rFonts w:ascii="Arial" w:hAnsi="Arial" w:cs="Arial"/>
          <w:i/>
          <w:color w:val="000000"/>
        </w:rPr>
        <w:t>répond</w:t>
      </w:r>
      <w:r w:rsidR="00AF669E">
        <w:rPr>
          <w:rFonts w:ascii="Arial" w:hAnsi="Arial" w:cs="Arial"/>
          <w:i/>
          <w:color w:val="000000"/>
        </w:rPr>
        <w:t>s</w:t>
      </w:r>
      <w:r>
        <w:rPr>
          <w:rFonts w:ascii="Arial" w:hAnsi="Arial" w:cs="Arial"/>
          <w:i/>
          <w:color w:val="000000"/>
        </w:rPr>
        <w:t xml:space="preserve"> bien à la question en disant qu’au contraire, cela peut être un avantage</w:t>
      </w:r>
      <w:r w:rsidR="00AF669E">
        <w:rPr>
          <w:rFonts w:ascii="Arial" w:hAnsi="Arial" w:cs="Arial"/>
          <w:i/>
          <w:color w:val="000000"/>
        </w:rPr>
        <w:t>, cela me semble très bien !</w:t>
      </w:r>
    </w:p>
    <w:p w14:paraId="49C33247" w14:textId="77777777" w:rsidR="00AF669E" w:rsidRDefault="00AF669E" w:rsidP="00FD3CF2">
      <w:pPr>
        <w:spacing w:line="360" w:lineRule="auto"/>
        <w:rPr>
          <w:rFonts w:ascii="Arial" w:hAnsi="Arial" w:cs="Arial"/>
          <w:color w:val="000000"/>
        </w:rPr>
      </w:pPr>
    </w:p>
    <w:p w14:paraId="15876DF8" w14:textId="1D7BF916" w:rsidR="00262287" w:rsidRPr="00262287" w:rsidRDefault="004003BC" w:rsidP="00262287">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43D4560A" w14:textId="6FC5821D" w:rsidR="00FF15E5" w:rsidRDefault="00FD3CF2" w:rsidP="00FD3CF2">
      <w:pPr>
        <w:spacing w:line="360" w:lineRule="auto"/>
        <w:rPr>
          <w:rFonts w:ascii="Arial" w:hAnsi="Arial" w:cs="Arial"/>
          <w:i/>
          <w:iCs/>
          <w:color w:val="000000"/>
        </w:rPr>
      </w:pPr>
      <w:r w:rsidRPr="00AF669E">
        <w:rPr>
          <w:rFonts w:ascii="Arial" w:hAnsi="Arial" w:cs="Arial"/>
          <w:i/>
          <w:iCs/>
          <w:color w:val="000000"/>
        </w:rPr>
        <w:t>Bonne !</w:t>
      </w:r>
    </w:p>
    <w:p w14:paraId="071D9451" w14:textId="77777777" w:rsidR="00AF669E" w:rsidRPr="00AF669E" w:rsidRDefault="00AF669E" w:rsidP="00FD3CF2">
      <w:pPr>
        <w:spacing w:line="360" w:lineRule="auto"/>
        <w:rPr>
          <w:rFonts w:ascii="Arial" w:hAnsi="Arial" w:cs="Arial"/>
          <w:i/>
          <w:iCs/>
          <w:color w:val="000000"/>
        </w:rPr>
      </w:pPr>
    </w:p>
    <w:p w14:paraId="43F58809"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261A9A67" w14:textId="22C4EF78" w:rsidR="00FF15E5" w:rsidRDefault="00AF57F5" w:rsidP="00AF57F5">
      <w:pPr>
        <w:spacing w:line="360" w:lineRule="auto"/>
        <w:rPr>
          <w:rFonts w:ascii="Arial" w:hAnsi="Arial" w:cs="Arial"/>
          <w:i/>
          <w:iCs/>
          <w:color w:val="000000"/>
        </w:rPr>
      </w:pPr>
      <w:r>
        <w:rPr>
          <w:rFonts w:ascii="Arial" w:hAnsi="Arial" w:cs="Arial"/>
          <w:i/>
          <w:iCs/>
          <w:color w:val="000000"/>
        </w:rPr>
        <w:t xml:space="preserve">Dans l’ensemble, elles semblent tout à fait bien comprises. Cependant, l’explication de l’expérience de la ligne 71 à 79 devrait être revue. Pourquoi la langue maternelle des bilingues </w:t>
      </w:r>
      <w:proofErr w:type="gramStart"/>
      <w:r>
        <w:rPr>
          <w:rFonts w:ascii="Arial" w:hAnsi="Arial" w:cs="Arial"/>
          <w:i/>
          <w:iCs/>
          <w:color w:val="000000"/>
        </w:rPr>
        <w:t>a</w:t>
      </w:r>
      <w:proofErr w:type="gramEnd"/>
      <w:r>
        <w:rPr>
          <w:rFonts w:ascii="Arial" w:hAnsi="Arial" w:cs="Arial"/>
          <w:i/>
          <w:iCs/>
          <w:color w:val="000000"/>
        </w:rPr>
        <w:t xml:space="preserve"> un vocabulaire amoindri dans le contexte « domestique » ? La langue maternelle est celle qu’ils utilisent à la maison ou à l’école ? Il faut peut-être définir cela, car si les auteurs et autrices compte</w:t>
      </w:r>
      <w:r w:rsidR="00630547">
        <w:rPr>
          <w:rFonts w:ascii="Arial" w:hAnsi="Arial" w:cs="Arial"/>
          <w:i/>
          <w:iCs/>
          <w:color w:val="000000"/>
        </w:rPr>
        <w:t>nt</w:t>
      </w:r>
      <w:r>
        <w:rPr>
          <w:rFonts w:ascii="Arial" w:hAnsi="Arial" w:cs="Arial"/>
          <w:i/>
          <w:iCs/>
          <w:color w:val="000000"/>
        </w:rPr>
        <w:t xml:space="preserve"> la langue maternelle comme celle utilisée à l’école, cette explication « logique » a du sens mais si celle-ci </w:t>
      </w:r>
      <w:r w:rsidR="00630547">
        <w:rPr>
          <w:rFonts w:ascii="Arial" w:hAnsi="Arial" w:cs="Arial"/>
          <w:i/>
          <w:iCs/>
          <w:color w:val="000000"/>
        </w:rPr>
        <w:t>est la langue utilisée à la maison, ça parait moins logique.</w:t>
      </w:r>
    </w:p>
    <w:p w14:paraId="782382D1" w14:textId="77777777" w:rsidR="00630547" w:rsidRPr="00AF57F5" w:rsidRDefault="00630547" w:rsidP="00AF57F5">
      <w:pPr>
        <w:spacing w:line="360" w:lineRule="auto"/>
        <w:rPr>
          <w:rFonts w:ascii="Arial" w:hAnsi="Arial" w:cs="Arial"/>
          <w:i/>
          <w:iCs/>
          <w:color w:val="000000"/>
        </w:rPr>
      </w:pPr>
    </w:p>
    <w:p w14:paraId="64C6E963" w14:textId="07F6D137" w:rsidR="00630547" w:rsidRPr="00630547" w:rsidRDefault="0033595A" w:rsidP="00630547">
      <w:pPr>
        <w:numPr>
          <w:ilvl w:val="0"/>
          <w:numId w:val="16"/>
        </w:numPr>
        <w:spacing w:line="360" w:lineRule="auto"/>
        <w:rPr>
          <w:rFonts w:ascii="Arial" w:hAnsi="Arial" w:cs="Arial"/>
          <w:color w:val="000000"/>
        </w:rPr>
      </w:pPr>
      <w:r>
        <w:rPr>
          <w:rFonts w:ascii="Arial" w:hAnsi="Arial" w:cs="Arial"/>
          <w:color w:val="000000"/>
        </w:rPr>
        <w:t>Commentez le choix des études</w:t>
      </w:r>
    </w:p>
    <w:p w14:paraId="0356B06A" w14:textId="366813A6" w:rsidR="00630547" w:rsidRDefault="00630547" w:rsidP="00630547">
      <w:pPr>
        <w:spacing w:line="360" w:lineRule="auto"/>
        <w:rPr>
          <w:rFonts w:ascii="Arial" w:hAnsi="Arial" w:cs="Arial"/>
          <w:i/>
          <w:color w:val="000000"/>
        </w:rPr>
      </w:pPr>
      <w:r>
        <w:rPr>
          <w:rFonts w:ascii="Arial" w:hAnsi="Arial" w:cs="Arial"/>
          <w:i/>
          <w:color w:val="000000"/>
        </w:rPr>
        <w:t>Je pense que le bilinguisme « découle » de l’apprentissage d’une langue. C’est alors normal de présenter des études sur ce point et c’est très bien ! Il y a beaucoup d’études présentées, bravo !</w:t>
      </w:r>
      <w:r w:rsidR="00DC3DF2">
        <w:rPr>
          <w:rFonts w:ascii="Arial" w:hAnsi="Arial" w:cs="Arial"/>
          <w:i/>
          <w:color w:val="000000"/>
        </w:rPr>
        <w:t xml:space="preserve"> Cependant, peut-être que la quantité de vocabulaire </w:t>
      </w:r>
      <w:r w:rsidR="00AF669E">
        <w:rPr>
          <w:rFonts w:ascii="Arial" w:hAnsi="Arial" w:cs="Arial"/>
          <w:i/>
          <w:color w:val="000000"/>
        </w:rPr>
        <w:t>réceptif</w:t>
      </w:r>
      <w:r w:rsidR="00FD3CF2">
        <w:rPr>
          <w:rFonts w:ascii="Arial" w:hAnsi="Arial" w:cs="Arial"/>
          <w:i/>
          <w:color w:val="000000"/>
        </w:rPr>
        <w:t xml:space="preserve"> est moins important, étant donné que c’est surtout lié au contexte plutôt que la mémoire à long terme (MLT), donc peut-</w:t>
      </w:r>
      <w:r w:rsidR="00AF669E">
        <w:rPr>
          <w:rFonts w:ascii="Arial" w:hAnsi="Arial" w:cs="Arial"/>
          <w:i/>
          <w:color w:val="000000"/>
        </w:rPr>
        <w:t>ê</w:t>
      </w:r>
      <w:r w:rsidR="00FD3CF2">
        <w:rPr>
          <w:rFonts w:ascii="Arial" w:hAnsi="Arial" w:cs="Arial"/>
          <w:i/>
          <w:color w:val="000000"/>
        </w:rPr>
        <w:t xml:space="preserve">tre pas cognitif -&gt; faire </w:t>
      </w:r>
      <w:r w:rsidR="00AF669E">
        <w:rPr>
          <w:rFonts w:ascii="Arial" w:hAnsi="Arial" w:cs="Arial"/>
          <w:i/>
          <w:color w:val="000000"/>
        </w:rPr>
        <w:t>cette partie beaucoup plus petite</w:t>
      </w:r>
      <w:r w:rsidR="00FD3CF2">
        <w:rPr>
          <w:rFonts w:ascii="Arial" w:hAnsi="Arial" w:cs="Arial"/>
          <w:i/>
          <w:color w:val="000000"/>
        </w:rPr>
        <w:t xml:space="preserve"> mais mentionner tout de même ce fait, qui est intéressant.</w:t>
      </w:r>
    </w:p>
    <w:p w14:paraId="3D9CA1DE" w14:textId="12076E2B" w:rsidR="00265BFA" w:rsidRDefault="00630547" w:rsidP="00630547">
      <w:pPr>
        <w:spacing w:line="360" w:lineRule="auto"/>
        <w:rPr>
          <w:rFonts w:ascii="Arial" w:hAnsi="Arial" w:cs="Arial"/>
          <w:i/>
          <w:color w:val="000000"/>
        </w:rPr>
      </w:pPr>
      <w:r>
        <w:rPr>
          <w:rFonts w:ascii="Arial" w:hAnsi="Arial" w:cs="Arial"/>
          <w:i/>
          <w:color w:val="000000"/>
        </w:rPr>
        <w:t>Si tu veux en ajouter,</w:t>
      </w:r>
      <w:r w:rsidR="00DC3DF2">
        <w:rPr>
          <w:rFonts w:ascii="Arial" w:hAnsi="Arial" w:cs="Arial"/>
          <w:i/>
          <w:color w:val="000000"/>
        </w:rPr>
        <w:t xml:space="preserve"> je pense qu’</w:t>
      </w:r>
      <w:r>
        <w:rPr>
          <w:rFonts w:ascii="Arial" w:hAnsi="Arial" w:cs="Arial"/>
          <w:i/>
          <w:color w:val="000000"/>
        </w:rPr>
        <w:t xml:space="preserve">il pourrait être plus « riche » d’ajouter une nuance entre « apprendre » et avoir déjà « réussi l’apprentissage (bilinguisme) ». Ainsi, présenter des recherches durant l’apprentissage, après l’apprentissage (bilinguisme, même si on apprend toujours) et même ajouter l’effet vraiment sur long terme (le déclin cognitif serait apparemment retardé chez les personnes bilingues (avantage pour eux). -&gt; si tu veux </w:t>
      </w:r>
      <w:r>
        <w:rPr>
          <w:rFonts w:ascii="Arial" w:hAnsi="Arial" w:cs="Arial"/>
          <w:i/>
          <w:color w:val="000000"/>
        </w:rPr>
        <w:lastRenderedPageBreak/>
        <w:t xml:space="preserve">faire cela il faudra restructurer l’intro, y introduire </w:t>
      </w:r>
      <w:proofErr w:type="spellStart"/>
      <w:r>
        <w:rPr>
          <w:rFonts w:ascii="Arial" w:hAnsi="Arial" w:cs="Arial"/>
          <w:i/>
          <w:color w:val="000000"/>
        </w:rPr>
        <w:t>quelqu’une</w:t>
      </w:r>
      <w:r w:rsidR="00AF669E">
        <w:rPr>
          <w:rFonts w:ascii="Arial" w:hAnsi="Arial" w:cs="Arial"/>
          <w:i/>
          <w:color w:val="000000"/>
        </w:rPr>
        <w:t>s</w:t>
      </w:r>
      <w:proofErr w:type="spellEnd"/>
      <w:r>
        <w:rPr>
          <w:rFonts w:ascii="Arial" w:hAnsi="Arial" w:cs="Arial"/>
          <w:i/>
          <w:color w:val="000000"/>
        </w:rPr>
        <w:t xml:space="preserve"> de ces idées et dire que tu en discutera</w:t>
      </w:r>
      <w:r w:rsidR="00AF669E">
        <w:rPr>
          <w:rFonts w:ascii="Arial" w:hAnsi="Arial" w:cs="Arial"/>
          <w:i/>
          <w:color w:val="000000"/>
        </w:rPr>
        <w:t>s</w:t>
      </w:r>
      <w:r>
        <w:rPr>
          <w:rFonts w:ascii="Arial" w:hAnsi="Arial" w:cs="Arial"/>
          <w:i/>
          <w:color w:val="000000"/>
        </w:rPr>
        <w:t xml:space="preserve"> en présentant brièvement cette structure dans l’intro. J’ai </w:t>
      </w:r>
      <w:r w:rsidR="00AF669E">
        <w:rPr>
          <w:rFonts w:ascii="Arial" w:hAnsi="Arial" w:cs="Arial"/>
          <w:i/>
          <w:color w:val="000000"/>
        </w:rPr>
        <w:t>quelques idées</w:t>
      </w:r>
      <w:r>
        <w:rPr>
          <w:rFonts w:ascii="Arial" w:hAnsi="Arial" w:cs="Arial"/>
          <w:i/>
          <w:color w:val="000000"/>
        </w:rPr>
        <w:t xml:space="preserve"> d’études à présenter si tu as envie :</w:t>
      </w:r>
    </w:p>
    <w:p w14:paraId="7199C534" w14:textId="1BDD8FEF" w:rsidR="00265BFA" w:rsidRPr="00262287" w:rsidRDefault="00265BFA" w:rsidP="000B2E11">
      <w:pPr>
        <w:spacing w:line="360" w:lineRule="auto"/>
        <w:ind w:left="360"/>
        <w:rPr>
          <w:rFonts w:ascii="Arial" w:hAnsi="Arial" w:cs="Arial"/>
          <w:iCs/>
          <w:color w:val="000000"/>
        </w:rPr>
      </w:pPr>
      <w:r>
        <w:rPr>
          <w:rFonts w:ascii="Arial" w:hAnsi="Arial" w:cs="Arial"/>
          <w:i/>
          <w:color w:val="000000"/>
        </w:rPr>
        <w:t>(Attention les citations qui suivent sont encore à mettre en forme APA, 7</w:t>
      </w:r>
      <w:r w:rsidRPr="00265BFA">
        <w:rPr>
          <w:rFonts w:ascii="Arial" w:hAnsi="Arial" w:cs="Arial"/>
          <w:i/>
          <w:color w:val="000000"/>
          <w:vertAlign w:val="superscript"/>
        </w:rPr>
        <w:t>e</w:t>
      </w:r>
      <w:r>
        <w:rPr>
          <w:rFonts w:ascii="Arial" w:hAnsi="Arial" w:cs="Arial"/>
          <w:i/>
          <w:color w:val="000000"/>
        </w:rPr>
        <w:t xml:space="preserve"> éditions)</w:t>
      </w:r>
    </w:p>
    <w:p w14:paraId="6DAE2B97" w14:textId="69E7B0A7" w:rsidR="00262287" w:rsidRPr="00262287" w:rsidRDefault="00262287" w:rsidP="00630547">
      <w:pPr>
        <w:spacing w:line="360" w:lineRule="auto"/>
        <w:rPr>
          <w:rFonts w:ascii="Arial" w:hAnsi="Arial" w:cs="Arial"/>
          <w:iCs/>
          <w:color w:val="000000"/>
        </w:rPr>
      </w:pPr>
      <w:r w:rsidRPr="00262287">
        <w:rPr>
          <w:rFonts w:ascii="Arial" w:hAnsi="Arial" w:cs="Arial"/>
          <w:iCs/>
          <w:color w:val="000000"/>
        </w:rPr>
        <w:t xml:space="preserve">Je me demande si cet article peut </w:t>
      </w:r>
      <w:r w:rsidR="00265BFA" w:rsidRPr="00262287">
        <w:rPr>
          <w:rFonts w:ascii="Arial" w:hAnsi="Arial" w:cs="Arial"/>
          <w:iCs/>
          <w:color w:val="000000"/>
        </w:rPr>
        <w:t>peut-être</w:t>
      </w:r>
      <w:r w:rsidRPr="00262287">
        <w:rPr>
          <w:rFonts w:ascii="Arial" w:hAnsi="Arial" w:cs="Arial"/>
          <w:iCs/>
          <w:color w:val="000000"/>
        </w:rPr>
        <w:t xml:space="preserve"> vraiment t’aider</w:t>
      </w:r>
      <w:r w:rsidR="0017182A">
        <w:rPr>
          <w:rFonts w:ascii="Arial" w:hAnsi="Arial" w:cs="Arial"/>
          <w:iCs/>
          <w:color w:val="000000"/>
        </w:rPr>
        <w:t> : H</w:t>
      </w:r>
      <w:r w:rsidR="00265BFA">
        <w:rPr>
          <w:rFonts w:ascii="Arial" w:hAnsi="Arial" w:cs="Arial"/>
          <w:iCs/>
          <w:color w:val="000000"/>
        </w:rPr>
        <w:t xml:space="preserve">yper </w:t>
      </w:r>
      <w:r w:rsidR="0017182A">
        <w:rPr>
          <w:rFonts w:ascii="Arial" w:hAnsi="Arial" w:cs="Arial"/>
          <w:iCs/>
          <w:color w:val="000000"/>
        </w:rPr>
        <w:t>contemporain</w:t>
      </w:r>
      <w:r w:rsidR="00265BFA">
        <w:rPr>
          <w:rFonts w:ascii="Arial" w:hAnsi="Arial" w:cs="Arial"/>
          <w:iCs/>
          <w:color w:val="000000"/>
        </w:rPr>
        <w:t>,</w:t>
      </w:r>
      <w:r w:rsidR="0017182A">
        <w:rPr>
          <w:rFonts w:ascii="Arial" w:hAnsi="Arial" w:cs="Arial"/>
          <w:iCs/>
          <w:color w:val="000000"/>
        </w:rPr>
        <w:t xml:space="preserve"> et en lien avec ton intro,</w:t>
      </w:r>
      <w:r w:rsidRPr="00262287">
        <w:rPr>
          <w:rFonts w:ascii="Arial" w:hAnsi="Arial" w:cs="Arial"/>
          <w:iCs/>
          <w:color w:val="000000"/>
        </w:rPr>
        <w:t xml:space="preserve"> à toi de voir </w:t>
      </w:r>
      <w:r w:rsidRPr="00262287">
        <w:rPr>
          <mc:AlternateContent>
            <mc:Choice Requires="w16se">
              <w:rFonts w:ascii="Arial" w:hAnsi="Arial" w:cs="Arial"/>
            </mc:Choice>
            <mc:Fallback>
              <w:rFonts w:ascii="Segoe UI Emoji" w:eastAsia="Segoe UI Emoji" w:hAnsi="Segoe UI Emoji" w:cs="Segoe UI Emoji"/>
            </mc:Fallback>
          </mc:AlternateContent>
          <w:iCs/>
          <w:color w:val="000000"/>
        </w:rPr>
        <mc:AlternateContent>
          <mc:Choice Requires="w16se">
            <w16se:symEx w16se:font="Segoe UI Emoji" w16se:char="1F60A"/>
          </mc:Choice>
          <mc:Fallback>
            <w:t>😊</w:t>
          </mc:Fallback>
        </mc:AlternateContent>
      </w:r>
      <w:r>
        <w:rPr>
          <w:rFonts w:ascii="Arial" w:hAnsi="Arial" w:cs="Arial"/>
          <w:iCs/>
          <w:color w:val="000000"/>
        </w:rPr>
        <w:t> :</w:t>
      </w:r>
    </w:p>
    <w:p w14:paraId="24DC039B" w14:textId="30F329A8" w:rsidR="00262287" w:rsidRDefault="00262287" w:rsidP="000B2E11">
      <w:pPr>
        <w:spacing w:line="360" w:lineRule="auto"/>
        <w:ind w:left="360"/>
        <w:rPr>
          <w:rFonts w:ascii="Arial" w:hAnsi="Arial" w:cs="Arial"/>
          <w:iCs/>
          <w:color w:val="000000"/>
        </w:rPr>
      </w:pPr>
      <w:proofErr w:type="spellStart"/>
      <w:r w:rsidRPr="00262287">
        <w:rPr>
          <w:rFonts w:ascii="Arial" w:hAnsi="Arial" w:cs="Arial"/>
          <w:iCs/>
          <w:color w:val="000000"/>
        </w:rPr>
        <w:t>Volk</w:t>
      </w:r>
      <w:proofErr w:type="spellEnd"/>
      <w:r w:rsidRPr="00262287">
        <w:rPr>
          <w:rFonts w:ascii="Arial" w:hAnsi="Arial" w:cs="Arial"/>
          <w:iCs/>
          <w:color w:val="000000"/>
        </w:rPr>
        <w:t xml:space="preserve">, S., Köhler, T. &amp; </w:t>
      </w:r>
      <w:proofErr w:type="spellStart"/>
      <w:r w:rsidRPr="00262287">
        <w:rPr>
          <w:rFonts w:ascii="Arial" w:hAnsi="Arial" w:cs="Arial"/>
          <w:iCs/>
          <w:color w:val="000000"/>
        </w:rPr>
        <w:t>Pudelko</w:t>
      </w:r>
      <w:proofErr w:type="spellEnd"/>
      <w:r w:rsidRPr="00262287">
        <w:rPr>
          <w:rFonts w:ascii="Arial" w:hAnsi="Arial" w:cs="Arial"/>
          <w:iCs/>
          <w:color w:val="000000"/>
        </w:rPr>
        <w:t xml:space="preserve">, M. Brain </w:t>
      </w:r>
      <w:proofErr w:type="gramStart"/>
      <w:r w:rsidRPr="00262287">
        <w:rPr>
          <w:rFonts w:ascii="Arial" w:hAnsi="Arial" w:cs="Arial"/>
          <w:iCs/>
          <w:color w:val="000000"/>
        </w:rPr>
        <w:t>drain:</w:t>
      </w:r>
      <w:proofErr w:type="gramEnd"/>
      <w:r w:rsidRPr="00262287">
        <w:rPr>
          <w:rFonts w:ascii="Arial" w:hAnsi="Arial" w:cs="Arial"/>
          <w:iCs/>
          <w:color w:val="000000"/>
        </w:rPr>
        <w:t xml:space="preserve"> The cognitive neuroscience of </w:t>
      </w:r>
      <w:proofErr w:type="spellStart"/>
      <w:r w:rsidRPr="00262287">
        <w:rPr>
          <w:rFonts w:ascii="Arial" w:hAnsi="Arial" w:cs="Arial"/>
          <w:iCs/>
          <w:color w:val="000000"/>
        </w:rPr>
        <w:t>foreign</w:t>
      </w:r>
      <w:proofErr w:type="spellEnd"/>
      <w:r w:rsidRPr="00262287">
        <w:rPr>
          <w:rFonts w:ascii="Arial" w:hAnsi="Arial" w:cs="Arial"/>
          <w:iCs/>
          <w:color w:val="000000"/>
        </w:rPr>
        <w:t xml:space="preserve"> </w:t>
      </w:r>
      <w:proofErr w:type="spellStart"/>
      <w:r w:rsidRPr="00262287">
        <w:rPr>
          <w:rFonts w:ascii="Arial" w:hAnsi="Arial" w:cs="Arial"/>
          <w:iCs/>
          <w:color w:val="000000"/>
        </w:rPr>
        <w:t>language</w:t>
      </w:r>
      <w:proofErr w:type="spellEnd"/>
      <w:r w:rsidRPr="00262287">
        <w:rPr>
          <w:rFonts w:ascii="Arial" w:hAnsi="Arial" w:cs="Arial"/>
          <w:iCs/>
          <w:color w:val="000000"/>
        </w:rPr>
        <w:t xml:space="preserve"> </w:t>
      </w:r>
      <w:proofErr w:type="spellStart"/>
      <w:r w:rsidRPr="00262287">
        <w:rPr>
          <w:rFonts w:ascii="Arial" w:hAnsi="Arial" w:cs="Arial"/>
          <w:iCs/>
          <w:color w:val="000000"/>
        </w:rPr>
        <w:t>processing</w:t>
      </w:r>
      <w:proofErr w:type="spellEnd"/>
      <w:r w:rsidRPr="00262287">
        <w:rPr>
          <w:rFonts w:ascii="Arial" w:hAnsi="Arial" w:cs="Arial"/>
          <w:iCs/>
          <w:color w:val="000000"/>
        </w:rPr>
        <w:t xml:space="preserve"> in multinational corporations. J Int Bus </w:t>
      </w:r>
      <w:proofErr w:type="spellStart"/>
      <w:r w:rsidRPr="00262287">
        <w:rPr>
          <w:rFonts w:ascii="Arial" w:hAnsi="Arial" w:cs="Arial"/>
          <w:iCs/>
          <w:color w:val="000000"/>
        </w:rPr>
        <w:t>Stud</w:t>
      </w:r>
      <w:proofErr w:type="spellEnd"/>
      <w:r w:rsidRPr="00262287">
        <w:rPr>
          <w:rFonts w:ascii="Arial" w:hAnsi="Arial" w:cs="Arial"/>
          <w:iCs/>
          <w:color w:val="000000"/>
        </w:rPr>
        <w:t xml:space="preserve"> 45, 862–885 (2014). </w:t>
      </w:r>
      <w:hyperlink r:id="rId7" w:history="1">
        <w:r w:rsidR="00265BFA" w:rsidRPr="00FB5A78">
          <w:rPr>
            <w:rStyle w:val="Lienhypertexte"/>
            <w:rFonts w:ascii="Arial" w:hAnsi="Arial" w:cs="Arial"/>
            <w:iCs/>
          </w:rPr>
          <w:t>https://doi.org/10.1057/jibs.2014.26</w:t>
        </w:r>
      </w:hyperlink>
    </w:p>
    <w:p w14:paraId="7B91E892" w14:textId="79B364AF" w:rsidR="00265BFA" w:rsidRPr="00265BFA" w:rsidRDefault="00265BFA" w:rsidP="00265BFA">
      <w:pPr>
        <w:pStyle w:val="Paragraphedeliste"/>
        <w:numPr>
          <w:ilvl w:val="0"/>
          <w:numId w:val="18"/>
        </w:numPr>
        <w:spacing w:line="360" w:lineRule="auto"/>
        <w:rPr>
          <w:rFonts w:ascii="Arial" w:hAnsi="Arial" w:cs="Arial"/>
          <w:iCs/>
          <w:color w:val="000000"/>
        </w:rPr>
      </w:pPr>
      <w:r>
        <w:rPr>
          <w:rFonts w:ascii="Arial" w:hAnsi="Arial" w:cs="Arial"/>
          <w:iCs/>
          <w:color w:val="000000"/>
        </w:rPr>
        <w:t>Il peut notamment te donner des idées sur comment traiter d’avantage ce problème selon d’autre point de la cognition</w:t>
      </w:r>
    </w:p>
    <w:p w14:paraId="42E629A4" w14:textId="0D5501C6" w:rsidR="00265BFA" w:rsidRPr="00265BFA" w:rsidRDefault="00265BFA" w:rsidP="00265BFA">
      <w:pPr>
        <w:spacing w:line="360" w:lineRule="auto"/>
        <w:ind w:left="360"/>
        <w:rPr>
          <w:rFonts w:ascii="Arial" w:hAnsi="Arial" w:cs="Arial"/>
          <w:iCs/>
          <w:color w:val="000000"/>
        </w:rPr>
      </w:pPr>
      <w:r>
        <w:rPr>
          <w:rFonts w:ascii="Arial" w:hAnsi="Arial" w:cs="Arial"/>
          <w:iCs/>
          <w:color w:val="000000"/>
        </w:rPr>
        <w:t>Ou celui-ci, sur un autre angle, l’Alzheimer qui serait repoussé chez les bilingues :</w:t>
      </w:r>
    </w:p>
    <w:p w14:paraId="6E74793C" w14:textId="593EB513" w:rsidR="00265BFA" w:rsidRDefault="00265BFA" w:rsidP="00630547">
      <w:pPr>
        <w:spacing w:line="360" w:lineRule="auto"/>
        <w:ind w:left="708"/>
        <w:rPr>
          <w:rFonts w:ascii="Arial" w:hAnsi="Arial" w:cs="Arial"/>
          <w:iCs/>
          <w:color w:val="000000"/>
        </w:rPr>
      </w:pPr>
      <w:r w:rsidRPr="00265BFA">
        <w:rPr>
          <w:rFonts w:ascii="Arial" w:hAnsi="Arial" w:cs="Arial"/>
          <w:iCs/>
          <w:color w:val="000000"/>
          <w:lang w:val="de-CH"/>
        </w:rPr>
        <w:t xml:space="preserve">WOUMANS, E., SANTENS, P., SIEBEN, A., VERSIJPT, J., STEVENS, M., &amp; DUYCK, W. (2015). </w:t>
      </w:r>
      <w:proofErr w:type="spellStart"/>
      <w:r w:rsidRPr="00265BFA">
        <w:rPr>
          <w:rFonts w:ascii="Arial" w:hAnsi="Arial" w:cs="Arial"/>
          <w:iCs/>
          <w:color w:val="000000"/>
        </w:rPr>
        <w:t>Bilingualism</w:t>
      </w:r>
      <w:proofErr w:type="spellEnd"/>
      <w:r w:rsidRPr="00265BFA">
        <w:rPr>
          <w:rFonts w:ascii="Arial" w:hAnsi="Arial" w:cs="Arial"/>
          <w:iCs/>
          <w:color w:val="000000"/>
        </w:rPr>
        <w:t xml:space="preserve"> </w:t>
      </w:r>
      <w:proofErr w:type="spellStart"/>
      <w:r w:rsidRPr="00265BFA">
        <w:rPr>
          <w:rFonts w:ascii="Arial" w:hAnsi="Arial" w:cs="Arial"/>
          <w:iCs/>
          <w:color w:val="000000"/>
        </w:rPr>
        <w:t>delays</w:t>
      </w:r>
      <w:proofErr w:type="spellEnd"/>
      <w:r w:rsidRPr="00265BFA">
        <w:rPr>
          <w:rFonts w:ascii="Arial" w:hAnsi="Arial" w:cs="Arial"/>
          <w:iCs/>
          <w:color w:val="000000"/>
        </w:rPr>
        <w:t xml:space="preserve"> </w:t>
      </w:r>
      <w:proofErr w:type="spellStart"/>
      <w:r w:rsidRPr="00265BFA">
        <w:rPr>
          <w:rFonts w:ascii="Arial" w:hAnsi="Arial" w:cs="Arial"/>
          <w:iCs/>
          <w:color w:val="000000"/>
        </w:rPr>
        <w:t>clinical</w:t>
      </w:r>
      <w:proofErr w:type="spellEnd"/>
      <w:r w:rsidRPr="00265BFA">
        <w:rPr>
          <w:rFonts w:ascii="Arial" w:hAnsi="Arial" w:cs="Arial"/>
          <w:iCs/>
          <w:color w:val="000000"/>
        </w:rPr>
        <w:t xml:space="preserve"> manifestation of </w:t>
      </w:r>
      <w:proofErr w:type="spellStart"/>
      <w:r w:rsidRPr="00265BFA">
        <w:rPr>
          <w:rFonts w:ascii="Arial" w:hAnsi="Arial" w:cs="Arial"/>
          <w:iCs/>
          <w:color w:val="000000"/>
        </w:rPr>
        <w:t>Alzheimer's</w:t>
      </w:r>
      <w:proofErr w:type="spellEnd"/>
      <w:r w:rsidRPr="00265BFA">
        <w:rPr>
          <w:rFonts w:ascii="Arial" w:hAnsi="Arial" w:cs="Arial"/>
          <w:iCs/>
          <w:color w:val="000000"/>
        </w:rPr>
        <w:t xml:space="preserve"> </w:t>
      </w:r>
      <w:proofErr w:type="spellStart"/>
      <w:r w:rsidRPr="00265BFA">
        <w:rPr>
          <w:rFonts w:ascii="Arial" w:hAnsi="Arial" w:cs="Arial"/>
          <w:iCs/>
          <w:color w:val="000000"/>
        </w:rPr>
        <w:t>disease</w:t>
      </w:r>
      <w:proofErr w:type="spellEnd"/>
      <w:r w:rsidRPr="00265BFA">
        <w:rPr>
          <w:rFonts w:ascii="Arial" w:hAnsi="Arial" w:cs="Arial"/>
          <w:iCs/>
          <w:color w:val="000000"/>
        </w:rPr>
        <w:t xml:space="preserve">. </w:t>
      </w:r>
      <w:proofErr w:type="spellStart"/>
      <w:proofErr w:type="gramStart"/>
      <w:r w:rsidRPr="00265BFA">
        <w:rPr>
          <w:rFonts w:ascii="Arial" w:hAnsi="Arial" w:cs="Arial"/>
          <w:iCs/>
          <w:color w:val="000000"/>
        </w:rPr>
        <w:t>Bilingualism</w:t>
      </w:r>
      <w:proofErr w:type="spellEnd"/>
      <w:r w:rsidRPr="00265BFA">
        <w:rPr>
          <w:rFonts w:ascii="Arial" w:hAnsi="Arial" w:cs="Arial"/>
          <w:iCs/>
          <w:color w:val="000000"/>
        </w:rPr>
        <w:t>:</w:t>
      </w:r>
      <w:proofErr w:type="gramEnd"/>
      <w:r w:rsidRPr="00265BFA">
        <w:rPr>
          <w:rFonts w:ascii="Arial" w:hAnsi="Arial" w:cs="Arial"/>
          <w:iCs/>
          <w:color w:val="000000"/>
        </w:rPr>
        <w:t xml:space="preserve"> </w:t>
      </w:r>
      <w:proofErr w:type="spellStart"/>
      <w:r w:rsidRPr="00265BFA">
        <w:rPr>
          <w:rFonts w:ascii="Arial" w:hAnsi="Arial" w:cs="Arial"/>
          <w:iCs/>
          <w:color w:val="000000"/>
        </w:rPr>
        <w:t>Language</w:t>
      </w:r>
      <w:proofErr w:type="spellEnd"/>
      <w:r w:rsidRPr="00265BFA">
        <w:rPr>
          <w:rFonts w:ascii="Arial" w:hAnsi="Arial" w:cs="Arial"/>
          <w:iCs/>
          <w:color w:val="000000"/>
        </w:rPr>
        <w:t xml:space="preserve"> and Cognition, 18(3), 568-574. </w:t>
      </w:r>
      <w:proofErr w:type="gramStart"/>
      <w:r w:rsidRPr="00265BFA">
        <w:rPr>
          <w:rFonts w:ascii="Arial" w:hAnsi="Arial" w:cs="Arial"/>
          <w:iCs/>
          <w:color w:val="000000"/>
        </w:rPr>
        <w:t>doi:</w:t>
      </w:r>
      <w:proofErr w:type="gramEnd"/>
      <w:r w:rsidRPr="00265BFA">
        <w:rPr>
          <w:rFonts w:ascii="Arial" w:hAnsi="Arial" w:cs="Arial"/>
          <w:iCs/>
          <w:color w:val="000000"/>
        </w:rPr>
        <w:t>10.1017/S136672891400087X</w:t>
      </w:r>
    </w:p>
    <w:p w14:paraId="1FED39F2" w14:textId="0754519D" w:rsidR="00647FDC" w:rsidRDefault="00647FDC" w:rsidP="00265BFA">
      <w:pPr>
        <w:spacing w:line="360" w:lineRule="auto"/>
        <w:ind w:left="360"/>
        <w:rPr>
          <w:rFonts w:ascii="Arial" w:hAnsi="Arial" w:cs="Arial"/>
          <w:iCs/>
          <w:color w:val="000000"/>
        </w:rPr>
      </w:pPr>
      <w:r>
        <w:rPr>
          <w:rFonts w:ascii="Arial" w:hAnsi="Arial" w:cs="Arial"/>
          <w:iCs/>
          <w:color w:val="000000"/>
        </w:rPr>
        <w:t>Et autre chose, comme la problématique porte sur l’</w:t>
      </w:r>
      <w:r w:rsidRPr="00647FDC">
        <w:rPr>
          <w:rFonts w:ascii="Arial" w:hAnsi="Arial" w:cs="Arial"/>
          <w:b/>
          <w:bCs/>
          <w:iCs/>
          <w:color w:val="000000"/>
        </w:rPr>
        <w:t>apprentissage</w:t>
      </w:r>
      <w:r>
        <w:rPr>
          <w:rFonts w:ascii="Arial" w:hAnsi="Arial" w:cs="Arial"/>
          <w:iCs/>
          <w:color w:val="000000"/>
        </w:rPr>
        <w:t xml:space="preserve"> d’une 2</w:t>
      </w:r>
      <w:r w:rsidRPr="00647FDC">
        <w:rPr>
          <w:rFonts w:ascii="Arial" w:hAnsi="Arial" w:cs="Arial"/>
          <w:iCs/>
          <w:color w:val="000000"/>
          <w:vertAlign w:val="superscript"/>
        </w:rPr>
        <w:t>e</w:t>
      </w:r>
      <w:r>
        <w:rPr>
          <w:rFonts w:ascii="Arial" w:hAnsi="Arial" w:cs="Arial"/>
          <w:iCs/>
          <w:color w:val="000000"/>
        </w:rPr>
        <w:t xml:space="preserve"> langue, je me demande s’il serait aussi intéressant de cibler « l’apprentissage » justement et non le après apprentissage qu’est le bilinguisme. Dans cette démarche, j’ai trouvé cet article qui peut peut-être t’</w:t>
      </w:r>
      <w:proofErr w:type="spellStart"/>
      <w:r>
        <w:rPr>
          <w:rFonts w:ascii="Arial" w:hAnsi="Arial" w:cs="Arial"/>
          <w:iCs/>
          <w:color w:val="000000"/>
        </w:rPr>
        <w:t>interesser</w:t>
      </w:r>
      <w:proofErr w:type="spellEnd"/>
      <w:r>
        <w:rPr>
          <w:rFonts w:ascii="Arial" w:hAnsi="Arial" w:cs="Arial"/>
          <w:iCs/>
          <w:color w:val="000000"/>
        </w:rPr>
        <w:t> :</w:t>
      </w:r>
    </w:p>
    <w:p w14:paraId="48CBB406" w14:textId="531AC414" w:rsidR="00647FDC" w:rsidRPr="00262287" w:rsidRDefault="00647FDC" w:rsidP="00630547">
      <w:pPr>
        <w:spacing w:line="360" w:lineRule="auto"/>
        <w:ind w:left="708"/>
        <w:rPr>
          <w:rFonts w:ascii="Arial" w:hAnsi="Arial" w:cs="Arial"/>
          <w:iCs/>
          <w:color w:val="000000"/>
        </w:rPr>
      </w:pPr>
      <w:r w:rsidRPr="00647FDC">
        <w:rPr>
          <w:rFonts w:ascii="Arial" w:hAnsi="Arial" w:cs="Arial"/>
          <w:iCs/>
          <w:color w:val="000000"/>
        </w:rPr>
        <w:t xml:space="preserve">Long, M., Vega-Mendoza, M., </w:t>
      </w:r>
      <w:proofErr w:type="spellStart"/>
      <w:r w:rsidRPr="00647FDC">
        <w:rPr>
          <w:rFonts w:ascii="Arial" w:hAnsi="Arial" w:cs="Arial"/>
          <w:iCs/>
          <w:color w:val="000000"/>
        </w:rPr>
        <w:t>Rohde</w:t>
      </w:r>
      <w:proofErr w:type="spellEnd"/>
      <w:r w:rsidRPr="00647FDC">
        <w:rPr>
          <w:rFonts w:ascii="Arial" w:hAnsi="Arial" w:cs="Arial"/>
          <w:iCs/>
          <w:color w:val="000000"/>
        </w:rPr>
        <w:t xml:space="preserve">, H., </w:t>
      </w:r>
      <w:proofErr w:type="spellStart"/>
      <w:r w:rsidRPr="00647FDC">
        <w:rPr>
          <w:rFonts w:ascii="Arial" w:hAnsi="Arial" w:cs="Arial"/>
          <w:iCs/>
          <w:color w:val="000000"/>
        </w:rPr>
        <w:t>Sorace</w:t>
      </w:r>
      <w:proofErr w:type="spellEnd"/>
      <w:r w:rsidRPr="00647FDC">
        <w:rPr>
          <w:rFonts w:ascii="Arial" w:hAnsi="Arial" w:cs="Arial"/>
          <w:iCs/>
          <w:color w:val="000000"/>
        </w:rPr>
        <w:t xml:space="preserve">, A., &amp; Bak, T. (2020). </w:t>
      </w:r>
      <w:proofErr w:type="spellStart"/>
      <w:r w:rsidRPr="00647FDC">
        <w:rPr>
          <w:rFonts w:ascii="Arial" w:hAnsi="Arial" w:cs="Arial"/>
          <w:iCs/>
          <w:color w:val="000000"/>
        </w:rPr>
        <w:t>Understudied</w:t>
      </w:r>
      <w:proofErr w:type="spellEnd"/>
      <w:r w:rsidRPr="00647FDC">
        <w:rPr>
          <w:rFonts w:ascii="Arial" w:hAnsi="Arial" w:cs="Arial"/>
          <w:iCs/>
          <w:color w:val="000000"/>
        </w:rPr>
        <w:t xml:space="preserve"> </w:t>
      </w:r>
      <w:proofErr w:type="spellStart"/>
      <w:r w:rsidRPr="00647FDC">
        <w:rPr>
          <w:rFonts w:ascii="Arial" w:hAnsi="Arial" w:cs="Arial"/>
          <w:iCs/>
          <w:color w:val="000000"/>
        </w:rPr>
        <w:t>factors</w:t>
      </w:r>
      <w:proofErr w:type="spellEnd"/>
      <w:r w:rsidRPr="00647FDC">
        <w:rPr>
          <w:rFonts w:ascii="Arial" w:hAnsi="Arial" w:cs="Arial"/>
          <w:iCs/>
          <w:color w:val="000000"/>
        </w:rPr>
        <w:t xml:space="preserve"> </w:t>
      </w:r>
      <w:proofErr w:type="spellStart"/>
      <w:r w:rsidRPr="00647FDC">
        <w:rPr>
          <w:rFonts w:ascii="Arial" w:hAnsi="Arial" w:cs="Arial"/>
          <w:iCs/>
          <w:color w:val="000000"/>
        </w:rPr>
        <w:t>contributing</w:t>
      </w:r>
      <w:proofErr w:type="spellEnd"/>
      <w:r w:rsidRPr="00647FDC">
        <w:rPr>
          <w:rFonts w:ascii="Arial" w:hAnsi="Arial" w:cs="Arial"/>
          <w:iCs/>
          <w:color w:val="000000"/>
        </w:rPr>
        <w:t xml:space="preserve"> to </w:t>
      </w:r>
      <w:proofErr w:type="spellStart"/>
      <w:r w:rsidRPr="00647FDC">
        <w:rPr>
          <w:rFonts w:ascii="Arial" w:hAnsi="Arial" w:cs="Arial"/>
          <w:iCs/>
          <w:color w:val="000000"/>
        </w:rPr>
        <w:t>variability</w:t>
      </w:r>
      <w:proofErr w:type="spellEnd"/>
      <w:r w:rsidRPr="00647FDC">
        <w:rPr>
          <w:rFonts w:ascii="Arial" w:hAnsi="Arial" w:cs="Arial"/>
          <w:iCs/>
          <w:color w:val="000000"/>
        </w:rPr>
        <w:t xml:space="preserve"> in cognitive performance </w:t>
      </w:r>
      <w:proofErr w:type="spellStart"/>
      <w:r w:rsidRPr="00647FDC">
        <w:rPr>
          <w:rFonts w:ascii="Arial" w:hAnsi="Arial" w:cs="Arial"/>
          <w:iCs/>
          <w:color w:val="000000"/>
        </w:rPr>
        <w:t>related</w:t>
      </w:r>
      <w:proofErr w:type="spellEnd"/>
      <w:r w:rsidRPr="00647FDC">
        <w:rPr>
          <w:rFonts w:ascii="Arial" w:hAnsi="Arial" w:cs="Arial"/>
          <w:iCs/>
          <w:color w:val="000000"/>
        </w:rPr>
        <w:t xml:space="preserve"> to </w:t>
      </w:r>
      <w:proofErr w:type="spellStart"/>
      <w:r w:rsidRPr="00647FDC">
        <w:rPr>
          <w:rFonts w:ascii="Arial" w:hAnsi="Arial" w:cs="Arial"/>
          <w:iCs/>
          <w:color w:val="000000"/>
        </w:rPr>
        <w:t>language</w:t>
      </w:r>
      <w:proofErr w:type="spellEnd"/>
      <w:r w:rsidRPr="00647FDC">
        <w:rPr>
          <w:rFonts w:ascii="Arial" w:hAnsi="Arial" w:cs="Arial"/>
          <w:iCs/>
          <w:color w:val="000000"/>
        </w:rPr>
        <w:t xml:space="preserve"> </w:t>
      </w:r>
      <w:proofErr w:type="spellStart"/>
      <w:r w:rsidRPr="00647FDC">
        <w:rPr>
          <w:rFonts w:ascii="Arial" w:hAnsi="Arial" w:cs="Arial"/>
          <w:iCs/>
          <w:color w:val="000000"/>
        </w:rPr>
        <w:t>learning</w:t>
      </w:r>
      <w:proofErr w:type="spellEnd"/>
      <w:r w:rsidRPr="00647FDC">
        <w:rPr>
          <w:rFonts w:ascii="Arial" w:hAnsi="Arial" w:cs="Arial"/>
          <w:iCs/>
          <w:color w:val="000000"/>
        </w:rPr>
        <w:t xml:space="preserve">. </w:t>
      </w:r>
      <w:proofErr w:type="spellStart"/>
      <w:proofErr w:type="gramStart"/>
      <w:r w:rsidRPr="00647FDC">
        <w:rPr>
          <w:rFonts w:ascii="Arial" w:hAnsi="Arial" w:cs="Arial"/>
          <w:iCs/>
          <w:color w:val="000000"/>
        </w:rPr>
        <w:t>Bilingualism</w:t>
      </w:r>
      <w:proofErr w:type="spellEnd"/>
      <w:r w:rsidRPr="00647FDC">
        <w:rPr>
          <w:rFonts w:ascii="Arial" w:hAnsi="Arial" w:cs="Arial"/>
          <w:iCs/>
          <w:color w:val="000000"/>
        </w:rPr>
        <w:t>:</w:t>
      </w:r>
      <w:proofErr w:type="gramEnd"/>
      <w:r w:rsidRPr="00647FDC">
        <w:rPr>
          <w:rFonts w:ascii="Arial" w:hAnsi="Arial" w:cs="Arial"/>
          <w:iCs/>
          <w:color w:val="000000"/>
        </w:rPr>
        <w:t xml:space="preserve"> </w:t>
      </w:r>
      <w:proofErr w:type="spellStart"/>
      <w:r w:rsidRPr="00647FDC">
        <w:rPr>
          <w:rFonts w:ascii="Arial" w:hAnsi="Arial" w:cs="Arial"/>
          <w:iCs/>
          <w:color w:val="000000"/>
        </w:rPr>
        <w:t>Language</w:t>
      </w:r>
      <w:proofErr w:type="spellEnd"/>
      <w:r w:rsidRPr="00647FDC">
        <w:rPr>
          <w:rFonts w:ascii="Arial" w:hAnsi="Arial" w:cs="Arial"/>
          <w:iCs/>
          <w:color w:val="000000"/>
        </w:rPr>
        <w:t xml:space="preserve"> and Cognition, 23(4), 801-811. </w:t>
      </w:r>
      <w:proofErr w:type="gramStart"/>
      <w:r w:rsidRPr="00647FDC">
        <w:rPr>
          <w:rFonts w:ascii="Arial" w:hAnsi="Arial" w:cs="Arial"/>
          <w:iCs/>
          <w:color w:val="000000"/>
        </w:rPr>
        <w:t>doi:</w:t>
      </w:r>
      <w:proofErr w:type="gramEnd"/>
      <w:r w:rsidRPr="00647FDC">
        <w:rPr>
          <w:rFonts w:ascii="Arial" w:hAnsi="Arial" w:cs="Arial"/>
          <w:iCs/>
          <w:color w:val="000000"/>
        </w:rPr>
        <w:t>10.1017/S1366728919000749</w:t>
      </w:r>
    </w:p>
    <w:p w14:paraId="0DEA354D" w14:textId="77777777" w:rsidR="000B2E11" w:rsidRPr="00FF15E5" w:rsidRDefault="000B2E11" w:rsidP="000B2E11">
      <w:pPr>
        <w:spacing w:line="360" w:lineRule="auto"/>
        <w:ind w:left="360"/>
        <w:rPr>
          <w:rFonts w:ascii="Arial" w:hAnsi="Arial" w:cs="Arial"/>
          <w:color w:val="000000"/>
        </w:rPr>
      </w:pPr>
    </w:p>
    <w:p w14:paraId="6D0B833E"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6DB6CB2B" w14:textId="70008875" w:rsidR="002563ED" w:rsidRDefault="00FD3CF2" w:rsidP="00FD3CF2">
      <w:pPr>
        <w:spacing w:line="360" w:lineRule="auto"/>
        <w:rPr>
          <w:rFonts w:ascii="Arial" w:hAnsi="Arial" w:cs="Arial"/>
          <w:color w:val="000000"/>
        </w:rPr>
      </w:pPr>
      <w:r>
        <w:rPr>
          <w:rFonts w:ascii="Arial" w:hAnsi="Arial" w:cs="Arial"/>
          <w:color w:val="000000"/>
        </w:rPr>
        <w:t>Très intéressant de parler de la « paire de langue » qui eut avoir un impact.</w:t>
      </w:r>
    </w:p>
    <w:p w14:paraId="57BFA219" w14:textId="1C9D792E" w:rsidR="00507536" w:rsidRPr="00AF669E"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sectPr w:rsidR="00507536" w:rsidRPr="00AF669E" w:rsidSect="00DC7170">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7AD1D" w14:textId="77777777" w:rsidR="002E4812" w:rsidRDefault="002E4812" w:rsidP="007613C9">
      <w:r>
        <w:separator/>
      </w:r>
    </w:p>
  </w:endnote>
  <w:endnote w:type="continuationSeparator" w:id="0">
    <w:p w14:paraId="008E463B" w14:textId="77777777" w:rsidR="002E4812" w:rsidRDefault="002E4812"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B95C"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0E0EAB2"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E9195"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5213DECA"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A8906" w14:textId="77777777" w:rsidR="002E4812" w:rsidRDefault="002E4812" w:rsidP="007613C9">
      <w:r>
        <w:separator/>
      </w:r>
    </w:p>
  </w:footnote>
  <w:footnote w:type="continuationSeparator" w:id="0">
    <w:p w14:paraId="114909FF" w14:textId="77777777" w:rsidR="002E4812" w:rsidRDefault="002E4812"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3D5E37"/>
    <w:multiLevelType w:val="hybridMultilevel"/>
    <w:tmpl w:val="D7A0C176"/>
    <w:lvl w:ilvl="0" w:tplc="990C0F36">
      <w:numFmt w:val="bullet"/>
      <w:lvlText w:val=""/>
      <w:lvlJc w:val="left"/>
      <w:pPr>
        <w:ind w:left="720" w:hanging="360"/>
      </w:pPr>
      <w:rPr>
        <w:rFonts w:ascii="Wingdings" w:eastAsia="Times"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474DD0"/>
    <w:multiLevelType w:val="hybridMultilevel"/>
    <w:tmpl w:val="B58A0C44"/>
    <w:lvl w:ilvl="0" w:tplc="8954E24A">
      <w:numFmt w:val="bullet"/>
      <w:lvlText w:val=""/>
      <w:lvlJc w:val="left"/>
      <w:pPr>
        <w:ind w:left="720" w:hanging="360"/>
      </w:pPr>
      <w:rPr>
        <w:rFonts w:ascii="Wingdings" w:eastAsia="Times"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6"/>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3"/>
  </w:num>
  <w:num w:numId="12">
    <w:abstractNumId w:val="14"/>
  </w:num>
  <w:num w:numId="13">
    <w:abstractNumId w:val="17"/>
  </w:num>
  <w:num w:numId="14">
    <w:abstractNumId w:val="18"/>
  </w:num>
  <w:num w:numId="15">
    <w:abstractNumId w:val="8"/>
  </w:num>
  <w:num w:numId="16">
    <w:abstractNumId w:val="7"/>
  </w:num>
  <w:num w:numId="17">
    <w:abstractNumId w:val="5"/>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EB1"/>
    <w:rsid w:val="000630D8"/>
    <w:rsid w:val="00082934"/>
    <w:rsid w:val="000B2E11"/>
    <w:rsid w:val="000E4A35"/>
    <w:rsid w:val="0017182A"/>
    <w:rsid w:val="00204A0F"/>
    <w:rsid w:val="00222C6F"/>
    <w:rsid w:val="002563ED"/>
    <w:rsid w:val="00262287"/>
    <w:rsid w:val="00265BFA"/>
    <w:rsid w:val="002C7058"/>
    <w:rsid w:val="002D2ACE"/>
    <w:rsid w:val="002E4812"/>
    <w:rsid w:val="002F14BA"/>
    <w:rsid w:val="003311EF"/>
    <w:rsid w:val="0033595A"/>
    <w:rsid w:val="00360B72"/>
    <w:rsid w:val="003A30A2"/>
    <w:rsid w:val="003C1BDE"/>
    <w:rsid w:val="003C4838"/>
    <w:rsid w:val="003E2835"/>
    <w:rsid w:val="003E392B"/>
    <w:rsid w:val="004003BC"/>
    <w:rsid w:val="00417AEA"/>
    <w:rsid w:val="004A2040"/>
    <w:rsid w:val="004A4945"/>
    <w:rsid w:val="004B3BE4"/>
    <w:rsid w:val="004E46DF"/>
    <w:rsid w:val="004E75D5"/>
    <w:rsid w:val="004F3B1E"/>
    <w:rsid w:val="00507536"/>
    <w:rsid w:val="00523DCF"/>
    <w:rsid w:val="0058343F"/>
    <w:rsid w:val="00597AC9"/>
    <w:rsid w:val="005E1A97"/>
    <w:rsid w:val="005F1CF1"/>
    <w:rsid w:val="00630547"/>
    <w:rsid w:val="00647FDC"/>
    <w:rsid w:val="006E3B65"/>
    <w:rsid w:val="007613C9"/>
    <w:rsid w:val="0077786D"/>
    <w:rsid w:val="007809AC"/>
    <w:rsid w:val="00791072"/>
    <w:rsid w:val="007C0F71"/>
    <w:rsid w:val="007E3015"/>
    <w:rsid w:val="00806119"/>
    <w:rsid w:val="00822336"/>
    <w:rsid w:val="00842C0B"/>
    <w:rsid w:val="00856579"/>
    <w:rsid w:val="008C6C13"/>
    <w:rsid w:val="00912CFD"/>
    <w:rsid w:val="009214FD"/>
    <w:rsid w:val="009D204A"/>
    <w:rsid w:val="00A74526"/>
    <w:rsid w:val="00A96544"/>
    <w:rsid w:val="00AF57F5"/>
    <w:rsid w:val="00AF669E"/>
    <w:rsid w:val="00AF7922"/>
    <w:rsid w:val="00B648CA"/>
    <w:rsid w:val="00B66FE4"/>
    <w:rsid w:val="00BA24B0"/>
    <w:rsid w:val="00BC7A07"/>
    <w:rsid w:val="00BF25ED"/>
    <w:rsid w:val="00C81BAD"/>
    <w:rsid w:val="00CD26F3"/>
    <w:rsid w:val="00D11037"/>
    <w:rsid w:val="00D26EE9"/>
    <w:rsid w:val="00D406D6"/>
    <w:rsid w:val="00DC3DF2"/>
    <w:rsid w:val="00DC7170"/>
    <w:rsid w:val="00E32C29"/>
    <w:rsid w:val="00E3767A"/>
    <w:rsid w:val="00E8493B"/>
    <w:rsid w:val="00E95943"/>
    <w:rsid w:val="00EA7E4F"/>
    <w:rsid w:val="00F02DDE"/>
    <w:rsid w:val="00F42E65"/>
    <w:rsid w:val="00FD3CF2"/>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EC2FD"/>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57/jibs.201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1005</Words>
  <Characters>5500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SOGUEL Matilde</cp:lastModifiedBy>
  <cp:revision>8</cp:revision>
  <dcterms:created xsi:type="dcterms:W3CDTF">2020-12-08T11:35:00Z</dcterms:created>
  <dcterms:modified xsi:type="dcterms:W3CDTF">2020-12-18T22:04:00Z</dcterms:modified>
</cp:coreProperties>
</file>