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0B50" w14:textId="3AD625DE" w:rsidR="009408FD" w:rsidRPr="009408FD" w:rsidRDefault="009408FD" w:rsidP="009408FD">
      <w:pPr>
        <w:jc w:val="center"/>
        <w:rPr>
          <w:b/>
          <w:bCs/>
          <w:color w:val="002060"/>
          <w:sz w:val="36"/>
          <w:szCs w:val="36"/>
          <w:u w:val="single"/>
          <w:lang w:val="fr-CH"/>
        </w:rPr>
      </w:pPr>
      <w:r w:rsidRPr="009408FD">
        <w:rPr>
          <w:b/>
          <w:bCs/>
          <w:color w:val="002060"/>
          <w:sz w:val="36"/>
          <w:szCs w:val="36"/>
          <w:u w:val="single"/>
          <w:lang w:val="fr-CH"/>
        </w:rPr>
        <w:t>PV COFAC DATE : séance ordinaire</w:t>
      </w:r>
    </w:p>
    <w:p w14:paraId="30D2F4B3" w14:textId="77777777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Prise de présences :</w:t>
      </w:r>
    </w:p>
    <w:tbl>
      <w:tblPr>
        <w:tblW w:w="9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00"/>
        <w:gridCol w:w="892"/>
        <w:gridCol w:w="2500"/>
        <w:gridCol w:w="824"/>
        <w:gridCol w:w="720"/>
        <w:gridCol w:w="763"/>
      </w:tblGrid>
      <w:tr w:rsidR="009408FD" w:rsidRPr="009408FD" w14:paraId="175252D4" w14:textId="77777777" w:rsidTr="00694E48">
        <w:trPr>
          <w:trHeight w:val="6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8023B9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val="fr-CH" w:eastAsia="fr-CH"/>
                <w14:ligatures w14:val="none"/>
              </w:rPr>
            </w:pPr>
            <w:proofErr w:type="spellStart"/>
            <w:r w:rsidRPr="009408FD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sz w:val="28"/>
                <w:szCs w:val="28"/>
                <w:lang w:val="fr-CH" w:eastAsia="fr-CH"/>
                <w14:ligatures w14:val="none"/>
              </w:rPr>
              <w:t>Fachschaft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B4CB0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nb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occupé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DE783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nb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attendu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3B7466D" w14:textId="0D89E723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NOM et PRENOM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15990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présent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9C0AF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excusé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95E724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absent</w:t>
            </w:r>
          </w:p>
        </w:tc>
      </w:tr>
      <w:tr w:rsidR="009408FD" w:rsidRPr="009408FD" w14:paraId="348EB706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C40445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co-responsables faculté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agef-lettres@unifr.ch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8A3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F1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CD2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Hébert Guillaume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51DD" w14:textId="3770E73D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742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144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38ECA79A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02DF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D6F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9BD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76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Marques Teixeira Gabriela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1EBA" w14:textId="58F12DA5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8AA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4A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C420935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9E6987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Anglais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fs-english@unifr.ch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93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02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FEB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Tobler Francesca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8C5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F777" w14:textId="0163CFE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434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33D85B21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7E96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D2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82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A37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Khali 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Amira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FFE4" w14:textId="7E74D29F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9F7F" w14:textId="6D2B81FE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CAE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30026E2C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CD3C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94D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FF9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AEA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Tobler Valentina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2D3D" w14:textId="62C124B5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69CE" w14:textId="3926EC81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EC5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B6AD754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849654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FR Français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fs-francais@unifr.ch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1FB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C84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73D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Nuoffer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Rémi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5C6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2486" w14:textId="254BE03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169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680A9706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392F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268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572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010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Veron Alizée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0A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74B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23E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55231FD4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0C00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E09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4AC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EED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Seydoux Camille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7910" w14:textId="47B6451C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406B" w14:textId="6AE55F2A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080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5C1B2C8B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F88EAB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Historia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fs-geschichte@unifr.ch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90F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E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B4C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Reuse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Colin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2C09" w14:textId="7C80CF81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0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954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F4F0A52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88C9A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00D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EB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B40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Daves Laurent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A126" w14:textId="74A594CD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0D84" w14:textId="5355CABE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4B3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02B30EEA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BAC0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6F6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EA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A6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Uldry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Grégoir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5F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C50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7026" w14:textId="0F4A6FF1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471D652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A4FE7D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philosophie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fs-philo@unifr.ch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1B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5BC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9C6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Habbegger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Louis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4E0C" w14:textId="35B52095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D6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002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781F9AB9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7C39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030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B33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AA6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Ahmed Hassan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38E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FFA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0A9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C781B3A" w14:textId="77777777" w:rsidTr="00694E48">
        <w:trPr>
          <w:trHeight w:val="39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F7F90C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FS Teacher 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Education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fs-secondaryeducation@unifr.ch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AB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03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448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Yanis Dirnberger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4051" w14:textId="1D4FAB33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49A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760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1FCBFA2" w14:textId="77777777" w:rsidTr="00694E48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6B93F6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Italien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fs-italien@unifr.ch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7F1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BC8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1D5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Llorente Perez Nathalie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A44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C8E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493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6EA3B94D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85073B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SCANT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fs-scant@unifr.ch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AA8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852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5AD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Merlin-Leclerq Alex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D79B" w14:textId="00AFB82B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30C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D3A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3F91B9BD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8BBC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98F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02D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DA2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423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E99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029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36AE047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F56B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4FC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0A1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05E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Monnat Angeline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4311" w14:textId="7038FA66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95F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E8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7192FF6E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62ACF7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Histoire de l'art et archéologie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fs-haa-ka@unifr.ch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19F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FDB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97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Fort Zoé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6D4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968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D9C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28496EC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E06E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9E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22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8F9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Pamerleau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Anouk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62A3" w14:textId="54EAFE69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D09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443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6795BE4D" w14:textId="77777777" w:rsidTr="00694E48">
        <w:trPr>
          <w:trHeight w:val="50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39EA45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Anthropologie sociale, Science des religions et sociologie (FR)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fs-gkr@unifr.ch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77D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817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90E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Al 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Allosh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Ahmad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11B6" w14:textId="06DB98F5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4FA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A00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7A283173" w14:textId="77777777" w:rsidTr="00694E48">
        <w:trPr>
          <w:trHeight w:val="50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26BA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F0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888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819A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D3A1" w14:textId="1C0D68FD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836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8C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F67D5D2" w14:textId="77777777" w:rsidTr="00694E48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2FE017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FS 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Germanistik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fs-germanistik@unifr.ch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E3D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6BD4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75F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Ramona Bütikofer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39CF" w14:textId="498177BE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9E4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E39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03EE886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5D82BB7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Psychologie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fs-psycho@unifr.ch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DC4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78A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9C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Bejan Bianca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3598" w14:textId="146784A5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092B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A7B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AF46F78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B318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6A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D5A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69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Morier Zélie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F68F" w14:textId="62585B7F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976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20E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31525495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521B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47A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04D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8B8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Dietschi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 xml:space="preserve"> Gian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4341" w14:textId="72BB01C2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21E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711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BAE01D2" w14:textId="77777777" w:rsidTr="00694E48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E839E6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lastRenderedPageBreak/>
              <w:t xml:space="preserve">FS </w:t>
            </w:r>
            <w:proofErr w:type="spellStart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Slavistik</w:t>
            </w:r>
            <w:proofErr w:type="spellEnd"/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fs-slavistik@unifr.ch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0A8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6B2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B08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Jacquod Cécile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CEDB" w14:textId="318795D1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A105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12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4FAC9510" w14:textId="77777777" w:rsidTr="00694E48">
        <w:trPr>
          <w:trHeight w:val="8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D88A82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Travail social, Politique sociale,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Sociologie (DE) (SOFA)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fs-sofa@unifr.ch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02B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F306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74272C4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DD9BC3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516548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04B5DB59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1957A4DE" w14:textId="77777777" w:rsidTr="00694E48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ADF555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Musicologie</w:t>
            </w: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fs-musico@unifr.ch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ABDE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58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483F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Klinger Nathan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5F5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9CBC" w14:textId="398B5036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D13C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9408FD" w:rsidRPr="009408FD" w14:paraId="2BF55CA8" w14:textId="77777777" w:rsidTr="00694E48">
        <w:trPr>
          <w:trHeight w:val="94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25CA9B8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E637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94D0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B851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E393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6AAD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3462" w14:textId="77777777" w:rsidR="009408FD" w:rsidRPr="009408FD" w:rsidRDefault="009408FD" w:rsidP="009408FD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9408FD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</w:tbl>
    <w:p w14:paraId="7EF076B0" w14:textId="77777777" w:rsidR="009408FD" w:rsidRPr="009408FD" w:rsidRDefault="009408FD" w:rsidP="009408FD">
      <w:pPr>
        <w:rPr>
          <w:lang w:val="fr-CH"/>
        </w:rPr>
      </w:pPr>
    </w:p>
    <w:p w14:paraId="6A064016" w14:textId="77777777" w:rsidR="009408FD" w:rsidRPr="009408FD" w:rsidRDefault="009408FD" w:rsidP="009408FD">
      <w:pPr>
        <w:pBdr>
          <w:top w:val="single" w:sz="4" w:space="1" w:color="0070C0"/>
        </w:pBd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Approbation du PV de la dernière séance :</w:t>
      </w:r>
    </w:p>
    <w:p w14:paraId="0CD57977" w14:textId="77777777" w:rsidR="009408FD" w:rsidRPr="009408FD" w:rsidRDefault="009408FD" w:rsidP="009408FD">
      <w:pPr>
        <w:rPr>
          <w:lang w:val="fr-CH"/>
        </w:rPr>
      </w:pPr>
      <w:r w:rsidRPr="009408FD">
        <w:rPr>
          <w:lang w:val="fr-CH"/>
        </w:rPr>
        <w:t xml:space="preserve">Le PV de la dernière séance est approuvé </w:t>
      </w:r>
      <w:r w:rsidRPr="009408FD">
        <w:rPr>
          <w:b/>
          <w:bCs/>
          <w:lang w:val="fr-CH"/>
        </w:rPr>
        <w:t>à l’unanimité</w:t>
      </w:r>
      <w:r w:rsidRPr="009408FD">
        <w:rPr>
          <w:lang w:val="fr-CH"/>
        </w:rPr>
        <w:t>.</w:t>
      </w:r>
    </w:p>
    <w:p w14:paraId="74A18C2A" w14:textId="77777777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Communications :</w:t>
      </w:r>
    </w:p>
    <w:p w14:paraId="748B2177" w14:textId="77777777" w:rsidR="009408FD" w:rsidRPr="009408FD" w:rsidRDefault="009408FD" w:rsidP="009408FD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9408FD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 xml:space="preserve">3.1 Co-présidence : </w:t>
      </w:r>
    </w:p>
    <w:p w14:paraId="188FB5F6" w14:textId="77777777" w:rsidR="009408FD" w:rsidRPr="009408FD" w:rsidRDefault="009408FD" w:rsidP="009408FD">
      <w:pPr>
        <w:numPr>
          <w:ilvl w:val="0"/>
          <w:numId w:val="2"/>
        </w:numPr>
        <w:contextualSpacing/>
        <w:rPr>
          <w:lang w:val="fr-CH"/>
        </w:rPr>
      </w:pPr>
      <w:r w:rsidRPr="009408FD">
        <w:rPr>
          <w:lang w:val="fr-CH"/>
        </w:rPr>
        <w:t>Rien</w:t>
      </w:r>
    </w:p>
    <w:p w14:paraId="5C446F37" w14:textId="77777777" w:rsidR="009408FD" w:rsidRPr="009408FD" w:rsidRDefault="009408FD" w:rsidP="009408FD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9408FD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 xml:space="preserve">3.2 Fachschaften : </w:t>
      </w:r>
    </w:p>
    <w:p w14:paraId="486B6A72" w14:textId="77777777" w:rsidR="009408FD" w:rsidRPr="009408FD" w:rsidRDefault="009408FD" w:rsidP="009408FD">
      <w:pPr>
        <w:numPr>
          <w:ilvl w:val="0"/>
          <w:numId w:val="1"/>
        </w:numPr>
        <w:contextualSpacing/>
        <w:rPr>
          <w:lang w:val="fr-CH"/>
        </w:rPr>
      </w:pPr>
      <w:r w:rsidRPr="009408FD">
        <w:rPr>
          <w:lang w:val="fr-CH"/>
        </w:rPr>
        <w:t xml:space="preserve">Rien </w:t>
      </w:r>
    </w:p>
    <w:p w14:paraId="5BDF6C9B" w14:textId="77777777" w:rsidR="009408FD" w:rsidRPr="009408FD" w:rsidRDefault="009408FD" w:rsidP="009408FD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9408FD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>3.3 Est-ce qu’on communique qqch dans notre point de communication au CF ?</w:t>
      </w:r>
    </w:p>
    <w:p w14:paraId="2556644E" w14:textId="77777777" w:rsidR="009408FD" w:rsidRPr="009408FD" w:rsidRDefault="009408FD" w:rsidP="009408FD">
      <w:pPr>
        <w:numPr>
          <w:ilvl w:val="0"/>
          <w:numId w:val="1"/>
        </w:numPr>
        <w:contextualSpacing/>
        <w:rPr>
          <w:lang w:val="fr-CH"/>
        </w:rPr>
      </w:pPr>
      <w:r w:rsidRPr="009408FD">
        <w:rPr>
          <w:lang w:val="fr-CH"/>
        </w:rPr>
        <w:t xml:space="preserve">Rien </w:t>
      </w:r>
    </w:p>
    <w:p w14:paraId="7E52D0AF" w14:textId="77777777" w:rsidR="009408FD" w:rsidRPr="009408FD" w:rsidRDefault="009408FD" w:rsidP="009408FD">
      <w:pPr>
        <w:rPr>
          <w:lang w:val="fr-CH"/>
        </w:rPr>
      </w:pPr>
    </w:p>
    <w:p w14:paraId="4A1CCD4C" w14:textId="2E7F39CC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Rapport de la commission de structure pour la repourvue d’un poste de </w:t>
      </w:r>
      <w:proofErr w:type="spellStart"/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professeur·e</w:t>
      </w:r>
      <w:proofErr w:type="spellEnd"/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ordinaire auprès du Département d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’histoire contemporaine (succession Prof. </w:t>
      </w:r>
      <w:proofErr w:type="spellStart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Weichlein</w:t>
      </w:r>
      <w:proofErr w:type="spellEnd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) : approbation</w:t>
      </w:r>
    </w:p>
    <w:p w14:paraId="4DFCC309" w14:textId="1FFA577B" w:rsidR="009408FD" w:rsidRPr="009408FD" w:rsidRDefault="009408FD" w:rsidP="009408FD">
      <w:pPr>
        <w:rPr>
          <w:lang w:val="fr-CH"/>
        </w:rPr>
      </w:pPr>
      <w:r>
        <w:rPr>
          <w:lang w:val="fr-CH"/>
        </w:rPr>
        <w:t xml:space="preserve">Ce rapport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74D315B8" w14:textId="148A968C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Rapport de la commission de structure pour la repourvue d’un poste de </w:t>
      </w:r>
      <w:proofErr w:type="spellStart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professeur</w:t>
      </w: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·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e</w:t>
      </w:r>
      <w:proofErr w:type="spellEnd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ordinaire auprès du Département de plurilinguisme et didactiques des langues étrangères (succession Prof. Studer) : approbation</w:t>
      </w:r>
    </w:p>
    <w:p w14:paraId="515F2D80" w14:textId="77777777" w:rsidR="009408FD" w:rsidRPr="009408FD" w:rsidRDefault="009408FD" w:rsidP="009408FD">
      <w:pPr>
        <w:rPr>
          <w:lang w:val="fr-CH"/>
        </w:rPr>
      </w:pPr>
      <w:r>
        <w:rPr>
          <w:lang w:val="fr-CH"/>
        </w:rPr>
        <w:t xml:space="preserve">Ce rapport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2BDEA47D" w14:textId="17591911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Rapport de la commission de structure pour l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’octroi du titre de professeure titulaire à Dr. Regula Ludi : approbation</w:t>
      </w:r>
    </w:p>
    <w:p w14:paraId="368B6243" w14:textId="77777777" w:rsidR="009408FD" w:rsidRDefault="009408FD" w:rsidP="009408FD">
      <w:pPr>
        <w:rPr>
          <w:lang w:val="fr-CH"/>
        </w:rPr>
      </w:pPr>
      <w:r>
        <w:rPr>
          <w:lang w:val="fr-CH"/>
        </w:rPr>
        <w:t xml:space="preserve">Ce rapport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2A815E0E" w14:textId="2B048DE0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lastRenderedPageBreak/>
        <w:t>Révision partielle des statuts du 14 mars 2019 du Département des sciences sociales (FR) : approbation</w:t>
      </w:r>
    </w:p>
    <w:p w14:paraId="4002043F" w14:textId="62FB6831" w:rsidR="009408FD" w:rsidRDefault="009408FD" w:rsidP="009408FD">
      <w:pPr>
        <w:rPr>
          <w:lang w:val="fr-CH"/>
        </w:rPr>
      </w:pPr>
      <w:r>
        <w:rPr>
          <w:lang w:val="fr-CH"/>
        </w:rPr>
        <w:t>C</w:t>
      </w:r>
      <w:r>
        <w:rPr>
          <w:lang w:val="fr-CH"/>
        </w:rPr>
        <w:t xml:space="preserve">e rapport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0C66868D" w14:textId="6BC7EA70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Révision partielle des statuts du 14 mars 2019 du Département des sciences sociales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(DE)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 : approbation</w:t>
      </w:r>
    </w:p>
    <w:p w14:paraId="544497D4" w14:textId="77777777" w:rsidR="009408FD" w:rsidRDefault="009408FD" w:rsidP="009408FD">
      <w:pPr>
        <w:rPr>
          <w:lang w:val="fr-CH"/>
        </w:rPr>
      </w:pPr>
      <w:r>
        <w:rPr>
          <w:lang w:val="fr-CH"/>
        </w:rPr>
        <w:t>Questions concernant la traduction en allemand et en français dans les divers départements dans une des versions des statuts, mais pas dans l’autre.</w:t>
      </w:r>
    </w:p>
    <w:p w14:paraId="140E873A" w14:textId="6A22D3B5" w:rsidR="009408FD" w:rsidRPr="009408FD" w:rsidRDefault="009408FD" w:rsidP="009408FD">
      <w:pPr>
        <w:rPr>
          <w:lang w:val="fr-CH"/>
        </w:rPr>
      </w:pPr>
      <w:r>
        <w:rPr>
          <w:lang w:val="fr-CH"/>
        </w:rPr>
        <w:t xml:space="preserve">Ce rapport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6F79BCBA" w14:textId="46BFFB8F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Règlement du X mai 2026 pour l’obtention du Master of Advanced </w:t>
      </w:r>
      <w:proofErr w:type="spellStart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Studies</w:t>
      </w:r>
      <w:proofErr w:type="spellEnd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(MAS) en thérapie </w:t>
      </w:r>
      <w:proofErr w:type="spellStart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cognitivo</w:t>
      </w:r>
      <w:proofErr w:type="spellEnd"/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-comportementale avec accent sur les enfants, adolescents et jeunes adultes des universités de Fribourg, Berne, Lucerne et Zurich : approbation</w:t>
      </w:r>
    </w:p>
    <w:p w14:paraId="5230046B" w14:textId="635C91F5" w:rsidR="009408FD" w:rsidRPr="009408FD" w:rsidRDefault="009408FD" w:rsidP="009408FD">
      <w:pPr>
        <w:rPr>
          <w:lang w:val="fr-CH"/>
        </w:rPr>
      </w:pPr>
      <w:r>
        <w:rPr>
          <w:lang w:val="fr-CH"/>
        </w:rPr>
        <w:t xml:space="preserve">Ce </w:t>
      </w:r>
      <w:r>
        <w:rPr>
          <w:lang w:val="fr-CH"/>
        </w:rPr>
        <w:t>règlement</w:t>
      </w:r>
      <w:r>
        <w:rPr>
          <w:lang w:val="fr-CH"/>
        </w:rPr>
        <w:t xml:space="preserve"> a été approuvé à </w:t>
      </w:r>
      <w:r w:rsidRPr="009408FD">
        <w:rPr>
          <w:b/>
          <w:bCs/>
          <w:lang w:val="fr-CH"/>
        </w:rPr>
        <w:t>l’unanimité</w:t>
      </w:r>
      <w:r>
        <w:rPr>
          <w:lang w:val="fr-CH"/>
        </w:rPr>
        <w:t>.</w:t>
      </w:r>
    </w:p>
    <w:p w14:paraId="5467B3A0" w14:textId="3F16365B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Congés scientifiques</w:t>
      </w:r>
    </w:p>
    <w:p w14:paraId="6BF45474" w14:textId="77777777" w:rsidR="009408FD" w:rsidRDefault="009408FD" w:rsidP="009408FD">
      <w:pPr>
        <w:rPr>
          <w:lang w:val="fr-CH"/>
        </w:rPr>
      </w:pPr>
      <w:r w:rsidRPr="009408FD">
        <w:rPr>
          <w:lang w:val="fr-CH"/>
        </w:rPr>
        <w:t xml:space="preserve">Congés scientifiques des </w:t>
      </w:r>
      <w:proofErr w:type="spellStart"/>
      <w:r w:rsidRPr="009408FD">
        <w:rPr>
          <w:lang w:val="fr-CH"/>
        </w:rPr>
        <w:t>professeu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r</w:t>
      </w:r>
      <w:r w:rsidRPr="009408FD">
        <w:t>·</w:t>
      </w:r>
      <w:r>
        <w:rPr>
          <w:lang w:val="fr-CH"/>
        </w:rPr>
        <w:t>e</w:t>
      </w:r>
      <w:r w:rsidRPr="009408FD">
        <w:t>·</w:t>
      </w:r>
      <w:r w:rsidRPr="009408FD">
        <w:rPr>
          <w:lang w:val="fr-CH"/>
        </w:rPr>
        <w:t>s</w:t>
      </w:r>
      <w:r>
        <w:rPr>
          <w:lang w:val="fr-CH"/>
        </w:rPr>
        <w:t> :</w:t>
      </w:r>
    </w:p>
    <w:p w14:paraId="2962F44B" w14:textId="19548E16" w:rsidR="009408FD" w:rsidRDefault="009408FD" w:rsidP="009408FD">
      <w:pPr>
        <w:pStyle w:val="Paragraphedeliste"/>
        <w:numPr>
          <w:ilvl w:val="0"/>
          <w:numId w:val="3"/>
        </w:numPr>
        <w:rPr>
          <w:lang w:val="fr-CH"/>
        </w:rPr>
      </w:pPr>
      <w:r w:rsidRPr="009408FD">
        <w:rPr>
          <w:lang w:val="fr-CH"/>
        </w:rPr>
        <w:t xml:space="preserve"> </w:t>
      </w:r>
      <w:r w:rsidRPr="009408FD">
        <w:rPr>
          <w:lang w:val="fr-CH"/>
        </w:rPr>
        <w:t>Federico Lazzaro</w:t>
      </w:r>
      <w:r>
        <w:rPr>
          <w:lang w:val="fr-CH"/>
        </w:rPr>
        <w:t xml:space="preserve"> : </w:t>
      </w:r>
      <w:r w:rsidRPr="009408FD">
        <w:rPr>
          <w:lang w:val="fr-CH"/>
        </w:rPr>
        <w:t>département de Musicologie</w:t>
      </w:r>
    </w:p>
    <w:p w14:paraId="1480118F" w14:textId="5570BCD6" w:rsidR="009408FD" w:rsidRDefault="009408FD" w:rsidP="009408FD">
      <w:pPr>
        <w:pStyle w:val="Paragraphedeliste"/>
        <w:numPr>
          <w:ilvl w:val="0"/>
          <w:numId w:val="3"/>
        </w:numPr>
        <w:rPr>
          <w:lang w:val="fr-CH"/>
        </w:rPr>
      </w:pPr>
      <w:r>
        <w:rPr>
          <w:lang w:val="fr-CH"/>
        </w:rPr>
        <w:t>Didier Maillat : département d’Anglais</w:t>
      </w:r>
    </w:p>
    <w:p w14:paraId="3B696C7F" w14:textId="589C357F" w:rsidR="009408FD" w:rsidRPr="009408FD" w:rsidRDefault="009408FD" w:rsidP="009408FD">
      <w:pPr>
        <w:pStyle w:val="Paragraphedeliste"/>
        <w:numPr>
          <w:ilvl w:val="0"/>
          <w:numId w:val="3"/>
        </w:numPr>
        <w:rPr>
          <w:lang w:val="fr-CH"/>
        </w:rPr>
      </w:pPr>
      <w:r>
        <w:rPr>
          <w:lang w:val="fr-CH"/>
        </w:rPr>
        <w:t xml:space="preserve">Ingela Naumann : département de </w:t>
      </w:r>
      <w:proofErr w:type="spellStart"/>
      <w:r>
        <w:rPr>
          <w:lang w:val="fr-CH"/>
        </w:rPr>
        <w:t>Sozialarbeit</w:t>
      </w:r>
      <w:proofErr w:type="spellEnd"/>
      <w:r>
        <w:rPr>
          <w:lang w:val="fr-CH"/>
        </w:rPr>
        <w:t xml:space="preserve">, </w:t>
      </w:r>
      <w:proofErr w:type="spellStart"/>
      <w:r>
        <w:rPr>
          <w:lang w:val="fr-CH"/>
        </w:rPr>
        <w:t>Sozialpolitik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und</w:t>
      </w:r>
      <w:proofErr w:type="spellEnd"/>
      <w:r>
        <w:rPr>
          <w:lang w:val="fr-CH"/>
        </w:rPr>
        <w:t xml:space="preserve"> globale </w:t>
      </w:r>
      <w:proofErr w:type="spellStart"/>
      <w:r>
        <w:rPr>
          <w:lang w:val="fr-CH"/>
        </w:rPr>
        <w:t>Entwicklung</w:t>
      </w:r>
      <w:proofErr w:type="spellEnd"/>
    </w:p>
    <w:p w14:paraId="54429BB0" w14:textId="3EDD7E2A" w:rsidR="009408FD" w:rsidRDefault="009408FD" w:rsidP="009408FD">
      <w:pPr>
        <w:contextualSpacing/>
        <w:rPr>
          <w:b/>
          <w:bCs/>
          <w:lang w:val="fr-CH"/>
        </w:rPr>
      </w:pPr>
      <w:r w:rsidRPr="009408FD">
        <w:rPr>
          <w:lang w:val="fr-CH"/>
        </w:rPr>
        <w:t xml:space="preserve">Les congés scientifiques de ces professeurs ont été approuvés </w:t>
      </w:r>
      <w:r w:rsidRPr="009408FD">
        <w:rPr>
          <w:b/>
          <w:bCs/>
          <w:lang w:val="fr-CH"/>
        </w:rPr>
        <w:t>à l’unanimité.</w:t>
      </w:r>
    </w:p>
    <w:p w14:paraId="10B8199A" w14:textId="77777777" w:rsidR="009408FD" w:rsidRPr="009408FD" w:rsidRDefault="009408FD" w:rsidP="009408FD">
      <w:pPr>
        <w:contextualSpacing/>
        <w:rPr>
          <w:lang w:val="fr-CH"/>
        </w:rPr>
      </w:pPr>
    </w:p>
    <w:p w14:paraId="1A5BA2DB" w14:textId="77777777" w:rsidR="009408FD" w:rsidRPr="009408FD" w:rsidRDefault="009408FD" w:rsidP="009408FD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Varia</w:t>
      </w:r>
    </w:p>
    <w:p w14:paraId="48835EF6" w14:textId="77777777" w:rsidR="009408FD" w:rsidRPr="009408FD" w:rsidRDefault="009408FD" w:rsidP="009408FD">
      <w:pPr>
        <w:rPr>
          <w:lang w:val="fr-CH"/>
        </w:rPr>
      </w:pPr>
      <w:r w:rsidRPr="009408FD">
        <w:rPr>
          <w:lang w:val="fr-CH"/>
        </w:rPr>
        <w:t>Aucun varia spécifique</w:t>
      </w:r>
    </w:p>
    <w:p w14:paraId="72DECE11" w14:textId="77777777" w:rsidR="009408FD" w:rsidRPr="009408FD" w:rsidRDefault="009408FD" w:rsidP="009408FD">
      <w:pPr>
        <w:rPr>
          <w:lang w:val="fr-CH"/>
        </w:rPr>
      </w:pPr>
    </w:p>
    <w:p w14:paraId="6894660C" w14:textId="09D522B1" w:rsidR="009408FD" w:rsidRPr="009408FD" w:rsidRDefault="009408FD" w:rsidP="009408FD">
      <w:pPr>
        <w:pBdr>
          <w:top w:val="single" w:sz="4" w:space="1" w:color="7030A0"/>
        </w:pBd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 xml:space="preserve">Prochaine séance : </w:t>
      </w:r>
      <w: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28</w:t>
      </w:r>
      <w:r w:rsidRPr="009408FD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.0</w:t>
      </w:r>
      <w: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4</w:t>
      </w:r>
      <w:r w:rsidRPr="009408FD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.26</w:t>
      </w:r>
    </w:p>
    <w:p w14:paraId="201BCE93" w14:textId="552957B1" w:rsidR="009408FD" w:rsidRPr="009408FD" w:rsidRDefault="009408FD" w:rsidP="009408FD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  <w:r w:rsidRPr="009408FD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 xml:space="preserve">Prochain CF : </w:t>
      </w:r>
      <w: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30.04</w:t>
      </w:r>
      <w:r w:rsidRPr="009408FD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.26</w:t>
      </w:r>
    </w:p>
    <w:p w14:paraId="65D0ACAD" w14:textId="77777777" w:rsidR="009408FD" w:rsidRPr="009408FD" w:rsidRDefault="009408FD" w:rsidP="009408FD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</w:p>
    <w:p w14:paraId="117D496F" w14:textId="79D5BF34" w:rsidR="009408FD" w:rsidRPr="009408FD" w:rsidRDefault="009408FD" w:rsidP="009408FD">
      <w:pPr>
        <w:rPr>
          <w:b/>
          <w:bCs/>
          <w:lang w:val="fr-CH"/>
        </w:rPr>
      </w:pPr>
      <w:r w:rsidRPr="009408FD">
        <w:rPr>
          <w:lang w:val="fr-CH"/>
        </w:rPr>
        <w:t xml:space="preserve">La séance est levée à </w:t>
      </w:r>
      <w:proofErr w:type="spellStart"/>
      <w:r w:rsidRPr="009408FD">
        <w:rPr>
          <w:b/>
          <w:bCs/>
          <w:lang w:val="fr-CH"/>
        </w:rPr>
        <w:t>17h</w:t>
      </w:r>
      <w:r>
        <w:rPr>
          <w:b/>
          <w:bCs/>
          <w:lang w:val="fr-CH"/>
        </w:rPr>
        <w:t>40</w:t>
      </w:r>
      <w:proofErr w:type="spellEnd"/>
    </w:p>
    <w:p w14:paraId="0E76DFF9" w14:textId="77777777" w:rsidR="009408FD" w:rsidRPr="009408FD" w:rsidRDefault="009408FD" w:rsidP="009408FD">
      <w:pPr>
        <w:rPr>
          <w:b/>
          <w:bCs/>
          <w:lang w:val="fr-CH"/>
        </w:rPr>
      </w:pPr>
    </w:p>
    <w:p w14:paraId="017B133A" w14:textId="7B5DE9F9" w:rsidR="009408FD" w:rsidRPr="009408FD" w:rsidRDefault="009408FD" w:rsidP="009408FD">
      <w:pPr>
        <w:rPr>
          <w:lang w:val="fr-CH"/>
        </w:rPr>
      </w:pPr>
      <w:r w:rsidRPr="009408FD">
        <w:rPr>
          <w:lang w:val="fr-CH"/>
        </w:rPr>
        <w:t xml:space="preserve">Pour la présidence : </w:t>
      </w:r>
      <w:r>
        <w:rPr>
          <w:lang w:val="fr-CH"/>
        </w:rPr>
        <w:t>Marques Teixeira Gabriela</w:t>
      </w:r>
    </w:p>
    <w:p w14:paraId="699D3B49" w14:textId="77777777" w:rsidR="009408FD" w:rsidRPr="009408FD" w:rsidRDefault="009408FD" w:rsidP="009408FD">
      <w:pPr>
        <w:rPr>
          <w:lang w:val="fr-CH"/>
        </w:rPr>
      </w:pPr>
      <w:r w:rsidRPr="009408FD">
        <w:rPr>
          <w:lang w:val="fr-CH"/>
        </w:rPr>
        <w:t>Pour la prise du PV : Marques Teixeira Gabriela</w:t>
      </w:r>
    </w:p>
    <w:p w14:paraId="15C3DBBA" w14:textId="77777777" w:rsidR="00446D15" w:rsidRDefault="00446D15"/>
    <w:sectPr w:rsidR="00446D15" w:rsidSect="009408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05C6" w14:textId="77777777" w:rsidR="0077435C" w:rsidRDefault="0077435C" w:rsidP="009408FD">
      <w:pPr>
        <w:spacing w:after="0" w:line="240" w:lineRule="auto"/>
      </w:pPr>
      <w:r>
        <w:separator/>
      </w:r>
    </w:p>
  </w:endnote>
  <w:endnote w:type="continuationSeparator" w:id="0">
    <w:p w14:paraId="477EA5BC" w14:textId="77777777" w:rsidR="0077435C" w:rsidRDefault="0077435C" w:rsidP="0094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D281" w14:textId="77777777" w:rsidR="0077435C" w:rsidRDefault="0077435C" w:rsidP="009408FD">
      <w:pPr>
        <w:spacing w:after="0" w:line="240" w:lineRule="auto"/>
      </w:pPr>
      <w:r>
        <w:separator/>
      </w:r>
    </w:p>
  </w:footnote>
  <w:footnote w:type="continuationSeparator" w:id="0">
    <w:p w14:paraId="45639B1A" w14:textId="77777777" w:rsidR="0077435C" w:rsidRDefault="0077435C" w:rsidP="0094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4798" w14:textId="52123DA9" w:rsidR="009408FD" w:rsidRPr="00E03DF2" w:rsidRDefault="009408FD">
    <w:pPr>
      <w:pStyle w:val="En-tte"/>
    </w:pPr>
    <w:r>
      <w:t>03.03</w:t>
    </w:r>
    <w:r>
      <w:t>.25</w:t>
    </w:r>
    <w:r w:rsidRPr="00E03DF2">
      <w:ptab w:relativeTo="margin" w:alignment="center" w:leader="none"/>
    </w:r>
    <w:proofErr w:type="spellStart"/>
    <w:r w:rsidRPr="00E03DF2">
      <w:t>CoFac</w:t>
    </w:r>
    <w:proofErr w:type="spellEnd"/>
    <w:r>
      <w:t xml:space="preserve"> Lettres</w:t>
    </w:r>
    <w:r w:rsidRPr="00E03DF2">
      <w:ptab w:relativeTo="margin" w:alignment="right" w:leader="none"/>
    </w:r>
    <w:proofErr w:type="spellStart"/>
    <w:r w:rsidRPr="00E03DF2">
      <w:t>17h15</w:t>
    </w:r>
    <w:proofErr w:type="spellEnd"/>
    <w:r w:rsidRPr="00E03DF2">
      <w:t xml:space="preserve"> : présentiel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65B94"/>
    <w:multiLevelType w:val="hybridMultilevel"/>
    <w:tmpl w:val="F91A02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8245E"/>
    <w:multiLevelType w:val="hybridMultilevel"/>
    <w:tmpl w:val="5E324264"/>
    <w:lvl w:ilvl="0" w:tplc="188ABF1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7A9E"/>
    <w:multiLevelType w:val="hybridMultilevel"/>
    <w:tmpl w:val="4F1C7E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124814">
    <w:abstractNumId w:val="2"/>
  </w:num>
  <w:num w:numId="2" w16cid:durableId="829566399">
    <w:abstractNumId w:val="0"/>
  </w:num>
  <w:num w:numId="3" w16cid:durableId="175192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FD"/>
    <w:rsid w:val="00035F70"/>
    <w:rsid w:val="0013348E"/>
    <w:rsid w:val="00303404"/>
    <w:rsid w:val="00446D15"/>
    <w:rsid w:val="00750EB6"/>
    <w:rsid w:val="0077435C"/>
    <w:rsid w:val="009408FD"/>
    <w:rsid w:val="00A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46AA"/>
  <w15:chartTrackingRefBased/>
  <w15:docId w15:val="{C975E3AA-0E7D-46D7-BDE8-1C4FE20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08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9408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9408F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408F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9408FD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9408F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9408F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9408F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9408F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94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08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08F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4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08F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9408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08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8FD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9408F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08FD"/>
    <w:pPr>
      <w:tabs>
        <w:tab w:val="center" w:pos="4536"/>
        <w:tab w:val="right" w:pos="9072"/>
      </w:tabs>
      <w:spacing w:after="0" w:line="240" w:lineRule="auto"/>
    </w:pPr>
    <w:rPr>
      <w:lang w:val="fr-CH"/>
    </w:rPr>
  </w:style>
  <w:style w:type="character" w:customStyle="1" w:styleId="En-tteCar">
    <w:name w:val="En-tête Car"/>
    <w:basedOn w:val="Policepardfaut"/>
    <w:link w:val="En-tte"/>
    <w:uiPriority w:val="99"/>
    <w:rsid w:val="009408FD"/>
  </w:style>
  <w:style w:type="paragraph" w:styleId="Pieddepage">
    <w:name w:val="footer"/>
    <w:basedOn w:val="Normal"/>
    <w:link w:val="PieddepageCar"/>
    <w:uiPriority w:val="99"/>
    <w:unhideWhenUsed/>
    <w:rsid w:val="00940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8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TEIXEIRA Gabriela</dc:creator>
  <cp:keywords/>
  <dc:description/>
  <cp:lastModifiedBy>MARQUES TEIXEIRA Gabriela</cp:lastModifiedBy>
  <cp:revision>1</cp:revision>
  <dcterms:created xsi:type="dcterms:W3CDTF">2026-04-28T13:13:00Z</dcterms:created>
  <dcterms:modified xsi:type="dcterms:W3CDTF">2026-04-28T13:24:00Z</dcterms:modified>
</cp:coreProperties>
</file>