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425" w:rsidRPr="00771B7D" w:rsidRDefault="00771B7D">
      <w:pPr>
        <w:rPr>
          <w:b/>
          <w:sz w:val="24"/>
          <w:szCs w:val="24"/>
          <w:lang w:val="de-CH"/>
        </w:rPr>
      </w:pPr>
      <w:r w:rsidRPr="00771B7D">
        <w:rPr>
          <w:b/>
          <w:sz w:val="24"/>
          <w:szCs w:val="24"/>
          <w:lang w:val="de-CH"/>
        </w:rPr>
        <w:t>Das Klassifikationsmodell von Dodd (nach Fox, 2007)</w:t>
      </w:r>
    </w:p>
    <w:p w:rsidR="00771B7D" w:rsidRPr="00771B7D" w:rsidRDefault="00771B7D">
      <w:pPr>
        <w:rPr>
          <w:b/>
          <w:lang w:val="de-CH"/>
        </w:rPr>
      </w:pPr>
      <w:r w:rsidRPr="00771B7D">
        <w:rPr>
          <w:b/>
          <w:highlight w:val="yellow"/>
          <w:lang w:val="de-CH"/>
        </w:rPr>
        <w:t>Artikulationsstörung / phonetische Störung</w:t>
      </w:r>
    </w:p>
    <w:tbl>
      <w:tblPr>
        <w:tblStyle w:val="Tabellenraster"/>
        <w:tblW w:w="9297" w:type="dxa"/>
        <w:tblLook w:val="04A0" w:firstRow="1" w:lastRow="0" w:firstColumn="1" w:lastColumn="0" w:noHBand="0" w:noVBand="1"/>
      </w:tblPr>
      <w:tblGrid>
        <w:gridCol w:w="2714"/>
        <w:gridCol w:w="6583"/>
      </w:tblGrid>
      <w:tr w:rsidR="00771B7D" w:rsidTr="00771B7D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771B7D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Definition</w:t>
            </w:r>
          </w:p>
        </w:tc>
        <w:tc>
          <w:tcPr>
            <w:tcW w:w="6583" w:type="dxa"/>
          </w:tcPr>
          <w:p w:rsidR="00771B7D" w:rsidRDefault="00771B7D">
            <w:pPr>
              <w:rPr>
                <w:lang w:val="de-CH"/>
              </w:rPr>
            </w:pPr>
          </w:p>
        </w:tc>
      </w:tr>
      <w:tr w:rsidR="00771B7D" w:rsidTr="00771B7D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771B7D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Symptomatik</w:t>
            </w:r>
          </w:p>
        </w:tc>
        <w:tc>
          <w:tcPr>
            <w:tcW w:w="6583" w:type="dxa"/>
          </w:tcPr>
          <w:p w:rsidR="00771B7D" w:rsidRDefault="00771B7D">
            <w:pPr>
              <w:rPr>
                <w:lang w:val="de-CH"/>
              </w:rPr>
            </w:pPr>
          </w:p>
        </w:tc>
      </w:tr>
      <w:tr w:rsidR="00771B7D" w:rsidTr="00771B7D">
        <w:trPr>
          <w:trHeight w:val="1676"/>
        </w:trPr>
        <w:tc>
          <w:tcPr>
            <w:tcW w:w="2714" w:type="dxa"/>
            <w:vAlign w:val="center"/>
          </w:tcPr>
          <w:p w:rsidR="00771B7D" w:rsidRDefault="00771B7D" w:rsidP="00771B7D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Differentialdiagnose</w:t>
            </w:r>
          </w:p>
        </w:tc>
        <w:tc>
          <w:tcPr>
            <w:tcW w:w="6583" w:type="dxa"/>
          </w:tcPr>
          <w:p w:rsidR="00771B7D" w:rsidRDefault="00771B7D">
            <w:pPr>
              <w:rPr>
                <w:lang w:val="de-CH"/>
              </w:rPr>
            </w:pPr>
          </w:p>
        </w:tc>
      </w:tr>
      <w:tr w:rsidR="00771B7D" w:rsidTr="00771B7D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771B7D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Anamnese / besondere Merkmale</w:t>
            </w:r>
          </w:p>
        </w:tc>
        <w:tc>
          <w:tcPr>
            <w:tcW w:w="6583" w:type="dxa"/>
          </w:tcPr>
          <w:p w:rsidR="00771B7D" w:rsidRDefault="00771B7D">
            <w:pPr>
              <w:rPr>
                <w:lang w:val="de-CH"/>
              </w:rPr>
            </w:pPr>
          </w:p>
        </w:tc>
      </w:tr>
      <w:tr w:rsidR="00771B7D" w:rsidTr="00771B7D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771B7D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Störungsebene im Sprechverarbeitungsmodell</w:t>
            </w:r>
          </w:p>
        </w:tc>
        <w:tc>
          <w:tcPr>
            <w:tcW w:w="6583" w:type="dxa"/>
          </w:tcPr>
          <w:p w:rsidR="00771B7D" w:rsidRDefault="00771B7D">
            <w:pPr>
              <w:rPr>
                <w:lang w:val="de-CH"/>
              </w:rPr>
            </w:pPr>
          </w:p>
        </w:tc>
      </w:tr>
    </w:tbl>
    <w:p w:rsidR="00771B7D" w:rsidRDefault="00771B7D">
      <w:pPr>
        <w:rPr>
          <w:lang w:val="de-CH"/>
        </w:rPr>
      </w:pPr>
    </w:p>
    <w:p w:rsidR="00771B7D" w:rsidRPr="00771B7D" w:rsidRDefault="00771B7D">
      <w:pPr>
        <w:rPr>
          <w:b/>
          <w:lang w:val="de-CH"/>
        </w:rPr>
      </w:pPr>
      <w:r w:rsidRPr="00771B7D">
        <w:rPr>
          <w:b/>
          <w:highlight w:val="yellow"/>
          <w:lang w:val="de-CH"/>
        </w:rPr>
        <w:t>Phonologische Verzögerung</w:t>
      </w:r>
    </w:p>
    <w:tbl>
      <w:tblPr>
        <w:tblStyle w:val="Tabellenraster"/>
        <w:tblW w:w="9297" w:type="dxa"/>
        <w:tblLook w:val="04A0" w:firstRow="1" w:lastRow="0" w:firstColumn="1" w:lastColumn="0" w:noHBand="0" w:noVBand="1"/>
      </w:tblPr>
      <w:tblGrid>
        <w:gridCol w:w="2714"/>
        <w:gridCol w:w="6583"/>
      </w:tblGrid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Definition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Symptomatik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76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lastRenderedPageBreak/>
              <w:t>Differentialdiagnose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Anamnese / besondere Merkmale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Störungsebene im Sprechverarbeitungsmodell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</w:tbl>
    <w:p w:rsidR="00771B7D" w:rsidRDefault="00771B7D">
      <w:pPr>
        <w:rPr>
          <w:lang w:val="de-CH"/>
        </w:rPr>
      </w:pPr>
    </w:p>
    <w:p w:rsidR="00771B7D" w:rsidRPr="00771B7D" w:rsidRDefault="00771B7D">
      <w:pPr>
        <w:rPr>
          <w:b/>
          <w:lang w:val="de-CH"/>
        </w:rPr>
      </w:pPr>
      <w:r w:rsidRPr="00771B7D">
        <w:rPr>
          <w:b/>
          <w:highlight w:val="yellow"/>
          <w:lang w:val="de-CH"/>
        </w:rPr>
        <w:t>Konsequente phonologische Störung</w:t>
      </w:r>
    </w:p>
    <w:tbl>
      <w:tblPr>
        <w:tblStyle w:val="Tabellenraster"/>
        <w:tblW w:w="9297" w:type="dxa"/>
        <w:tblLook w:val="04A0" w:firstRow="1" w:lastRow="0" w:firstColumn="1" w:lastColumn="0" w:noHBand="0" w:noVBand="1"/>
      </w:tblPr>
      <w:tblGrid>
        <w:gridCol w:w="2714"/>
        <w:gridCol w:w="6583"/>
      </w:tblGrid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Definition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Symptomatik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76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Differentialdiagnose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Anamnese / besondere Merkmale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Störungsebene im Sprechverarbeitungsmodell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</w:tbl>
    <w:p w:rsidR="00771B7D" w:rsidRPr="00771B7D" w:rsidRDefault="00771B7D">
      <w:pPr>
        <w:rPr>
          <w:b/>
          <w:lang w:val="de-CH"/>
        </w:rPr>
      </w:pPr>
      <w:r w:rsidRPr="00771B7D">
        <w:rPr>
          <w:b/>
          <w:highlight w:val="yellow"/>
          <w:lang w:val="de-CH"/>
        </w:rPr>
        <w:lastRenderedPageBreak/>
        <w:t>Inkonsequente phonologische Störung</w:t>
      </w:r>
      <w:r w:rsidRPr="00771B7D">
        <w:rPr>
          <w:b/>
          <w:lang w:val="de-CH"/>
        </w:rPr>
        <w:t xml:space="preserve"> </w:t>
      </w:r>
      <w:bookmarkStart w:id="0" w:name="_GoBack"/>
      <w:bookmarkEnd w:id="0"/>
    </w:p>
    <w:tbl>
      <w:tblPr>
        <w:tblStyle w:val="Tabellenraster"/>
        <w:tblW w:w="9297" w:type="dxa"/>
        <w:tblLook w:val="04A0" w:firstRow="1" w:lastRow="0" w:firstColumn="1" w:lastColumn="0" w:noHBand="0" w:noVBand="1"/>
      </w:tblPr>
      <w:tblGrid>
        <w:gridCol w:w="2714"/>
        <w:gridCol w:w="6583"/>
      </w:tblGrid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Definition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Symptomatik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76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Differentialdiagnose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Anamnese / besondere Merkmale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  <w:tr w:rsidR="00771B7D" w:rsidTr="00807756">
        <w:trPr>
          <w:trHeight w:val="1604"/>
        </w:trPr>
        <w:tc>
          <w:tcPr>
            <w:tcW w:w="2714" w:type="dxa"/>
            <w:vAlign w:val="center"/>
          </w:tcPr>
          <w:p w:rsidR="00771B7D" w:rsidRDefault="00771B7D" w:rsidP="00807756">
            <w:pPr>
              <w:jc w:val="center"/>
              <w:rPr>
                <w:lang w:val="de-CH"/>
              </w:rPr>
            </w:pPr>
            <w:r>
              <w:rPr>
                <w:lang w:val="de-CH"/>
              </w:rPr>
              <w:t>Störungsebene im Sprechverarbeitungsmodell</w:t>
            </w:r>
          </w:p>
        </w:tc>
        <w:tc>
          <w:tcPr>
            <w:tcW w:w="6583" w:type="dxa"/>
          </w:tcPr>
          <w:p w:rsidR="00771B7D" w:rsidRDefault="00771B7D" w:rsidP="00807756">
            <w:pPr>
              <w:rPr>
                <w:lang w:val="de-CH"/>
              </w:rPr>
            </w:pPr>
          </w:p>
        </w:tc>
      </w:tr>
    </w:tbl>
    <w:p w:rsidR="00771B7D" w:rsidRPr="00771B7D" w:rsidRDefault="00771B7D">
      <w:pPr>
        <w:rPr>
          <w:lang w:val="de-CH"/>
        </w:rPr>
      </w:pPr>
    </w:p>
    <w:sectPr w:rsidR="00771B7D" w:rsidRPr="00771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7D"/>
    <w:rsid w:val="00771B7D"/>
    <w:rsid w:val="00A7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B9CAD4"/>
  <w15:chartTrackingRefBased/>
  <w15:docId w15:val="{1825FB3D-F644-4A99-A36A-02F86402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71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</Words>
  <Characters>595</Characters>
  <Application>Microsoft Office Word</Application>
  <DocSecurity>0</DocSecurity>
  <Lines>4</Lines>
  <Paragraphs>1</Paragraphs>
  <ScaleCrop>false</ScaleCrop>
  <Company>UNIFR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WINKES Julia</dc:creator>
  <cp:keywords/>
  <dc:description/>
  <cp:lastModifiedBy>WINKES Julia</cp:lastModifiedBy>
  <cp:revision>1</cp:revision>
  <dcterms:created xsi:type="dcterms:W3CDTF">2021-02-23T13:12:00Z</dcterms:created>
  <dcterms:modified xsi:type="dcterms:W3CDTF">2021-02-23T13:17:00Z</dcterms:modified>
</cp:coreProperties>
</file>